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03F96" w14:textId="77777777" w:rsidR="00FE067E" w:rsidRDefault="00CD36CF" w:rsidP="00CC1F3B">
      <w:pPr>
        <w:pStyle w:val="TitlePageOrigin"/>
      </w:pPr>
      <w:r>
        <w:t>WEST virginia legislature</w:t>
      </w:r>
    </w:p>
    <w:p w14:paraId="17F446EB" w14:textId="77777777" w:rsidR="00CD36CF" w:rsidRDefault="00CD36CF" w:rsidP="00CC1F3B">
      <w:pPr>
        <w:pStyle w:val="TitlePageSession"/>
      </w:pPr>
      <w:r>
        <w:t>20</w:t>
      </w:r>
      <w:r w:rsidR="007F29DD">
        <w:t>2</w:t>
      </w:r>
      <w:r w:rsidR="00C158FA">
        <w:t>5</w:t>
      </w:r>
      <w:r>
        <w:t xml:space="preserve"> regular session</w:t>
      </w:r>
    </w:p>
    <w:p w14:paraId="11516EA7" w14:textId="77777777" w:rsidR="00CD36CF" w:rsidRDefault="008737CB" w:rsidP="00CC1F3B">
      <w:pPr>
        <w:pStyle w:val="TitlePageBillPrefix"/>
      </w:pPr>
      <w:sdt>
        <w:sdtPr>
          <w:tag w:val="IntroDate"/>
          <w:id w:val="-1236936958"/>
          <w:placeholder>
            <w:docPart w:val="7C2F4AF1EE9E4CF4B1ACD495753B2B3A"/>
          </w:placeholder>
          <w:text/>
        </w:sdtPr>
        <w:sdtEndPr/>
        <w:sdtContent>
          <w:r w:rsidR="00AE48A0">
            <w:t>Introduced</w:t>
          </w:r>
        </w:sdtContent>
      </w:sdt>
    </w:p>
    <w:p w14:paraId="7C0EC8DE" w14:textId="29ABEAD7" w:rsidR="00CD36CF" w:rsidRDefault="008737CB" w:rsidP="00CC1F3B">
      <w:pPr>
        <w:pStyle w:val="BillNumber"/>
      </w:pPr>
      <w:sdt>
        <w:sdtPr>
          <w:tag w:val="Chamber"/>
          <w:id w:val="893011969"/>
          <w:lock w:val="sdtLocked"/>
          <w:placeholder>
            <w:docPart w:val="C82BA66717884C26AC446BDE7B05128D"/>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EA494947F9FD426AB0871499389792A9"/>
          </w:placeholder>
          <w:text/>
        </w:sdtPr>
        <w:sdtEndPr/>
        <w:sdtContent>
          <w:r w:rsidR="0035234F">
            <w:t>605</w:t>
          </w:r>
        </w:sdtContent>
      </w:sdt>
    </w:p>
    <w:p w14:paraId="5E3CE26F" w14:textId="29F2F8D5" w:rsidR="00CD36CF" w:rsidRDefault="00CD36CF" w:rsidP="00CC1F3B">
      <w:pPr>
        <w:pStyle w:val="Sponsors"/>
      </w:pPr>
      <w:r>
        <w:t xml:space="preserve">By </w:t>
      </w:r>
      <w:sdt>
        <w:sdtPr>
          <w:tag w:val="Sponsors"/>
          <w:id w:val="1589585889"/>
          <w:placeholder>
            <w:docPart w:val="00D4A6A99C0D437690AEB32072D02B85"/>
          </w:placeholder>
          <w:text w:multiLine="1"/>
        </w:sdtPr>
        <w:sdtEndPr/>
        <w:sdtContent>
          <w:r w:rsidR="00396C53">
            <w:t>Senator</w:t>
          </w:r>
          <w:r w:rsidR="008737CB">
            <w:t>s</w:t>
          </w:r>
          <w:r w:rsidR="00396C53">
            <w:t xml:space="preserve"> Stuart</w:t>
          </w:r>
          <w:r w:rsidR="008737CB">
            <w:t xml:space="preserve"> and Willis</w:t>
          </w:r>
        </w:sdtContent>
      </w:sdt>
    </w:p>
    <w:p w14:paraId="60C7AAD7" w14:textId="0B4C3F7E" w:rsidR="00E831B3" w:rsidRDefault="00CD36CF" w:rsidP="00CC1F3B">
      <w:pPr>
        <w:pStyle w:val="References"/>
      </w:pPr>
      <w:r>
        <w:t>[</w:t>
      </w:r>
      <w:sdt>
        <w:sdtPr>
          <w:tag w:val="References"/>
          <w:id w:val="-1043047873"/>
          <w:placeholder>
            <w:docPart w:val="FD91B948E560485D9AEB7198A9A881DF"/>
          </w:placeholder>
          <w:text w:multiLine="1"/>
        </w:sdtPr>
        <w:sdtEndPr/>
        <w:sdtContent>
          <w:r w:rsidR="0035234F" w:rsidRPr="0035234F">
            <w:t>Introduced February 26, 2025; referred</w:t>
          </w:r>
          <w:r w:rsidR="0035234F" w:rsidRPr="0035234F">
            <w:br/>
            <w:t>to the Committee on</w:t>
          </w:r>
        </w:sdtContent>
      </w:sdt>
      <w:r w:rsidR="00294F8F">
        <w:t xml:space="preserve"> the Judiciary; and then to the Committee on Finance</w:t>
      </w:r>
      <w:r>
        <w:t>]</w:t>
      </w:r>
    </w:p>
    <w:p w14:paraId="66F1F73C" w14:textId="096A44BE" w:rsidR="00303684" w:rsidRDefault="0000526A" w:rsidP="00CC1F3B">
      <w:pPr>
        <w:pStyle w:val="TitleSection"/>
      </w:pPr>
      <w:r>
        <w:lastRenderedPageBreak/>
        <w:t>A BILL</w:t>
      </w:r>
      <w:r w:rsidR="00396C53">
        <w:t xml:space="preserve"> to amend the Code of West Virginia, 1931, as amended, by adding </w:t>
      </w:r>
      <w:r w:rsidR="00DA57EF">
        <w:t>three</w:t>
      </w:r>
      <w:r w:rsidR="00396C53">
        <w:t xml:space="preserve"> new section</w:t>
      </w:r>
      <w:r w:rsidR="00DA57EF">
        <w:t>s</w:t>
      </w:r>
      <w:r w:rsidR="00396C53">
        <w:t xml:space="preserve">, designated </w:t>
      </w:r>
      <w:r w:rsidR="00DA57EF">
        <w:t xml:space="preserve">§8-19-23, §16-13A-26, and </w:t>
      </w:r>
      <w:r w:rsidR="00396C53">
        <w:t>§24-2-22</w:t>
      </w:r>
      <w:r w:rsidR="00B96FFB">
        <w:t>,</w:t>
      </w:r>
      <w:r w:rsidR="00396C53">
        <w:t xml:space="preserve"> relating to </w:t>
      </w:r>
      <w:r w:rsidR="00DA57EF">
        <w:t>requiring any public or private entity that owns, leases, or overse</w:t>
      </w:r>
      <w:r w:rsidR="00A86A15">
        <w:t>e</w:t>
      </w:r>
      <w:r w:rsidR="00DA57EF">
        <w:t xml:space="preserve">s a water supply or electrical supply utility to implement a Utility Continuity Rate Credit Program; setting definitions; setting forth the circumstances under which a utility customer is entitled to a continuity credit; setting forth the circumstances in which a </w:t>
      </w:r>
      <w:r w:rsidR="00F832AB">
        <w:t xml:space="preserve">utility provider may deny or must approve of a continuity credit; defining the maximum amounts and manner in which a continuity credit shall be applied to a customer's account; and requiring municipalities, counties, and the Public Service Commission to adopt rules and policies. </w:t>
      </w:r>
    </w:p>
    <w:p w14:paraId="6BA69FAC" w14:textId="77777777" w:rsidR="00303684" w:rsidRDefault="00303684" w:rsidP="00CC1F3B">
      <w:pPr>
        <w:pStyle w:val="EnactingClause"/>
        <w:sectPr w:rsidR="00303684" w:rsidSect="005533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E595991" w14:textId="36EE7B6B" w:rsidR="00350755" w:rsidRDefault="00350755" w:rsidP="005533D2">
      <w:pPr>
        <w:pStyle w:val="ChapterHeading"/>
      </w:pPr>
      <w:r>
        <w:t>Chapter 8. Municipal Corporations.</w:t>
      </w:r>
    </w:p>
    <w:p w14:paraId="3279DBBD" w14:textId="5A2822BC" w:rsidR="00350755" w:rsidRDefault="00350755" w:rsidP="00350755">
      <w:pPr>
        <w:pStyle w:val="ArticleHeading"/>
      </w:pPr>
      <w:r>
        <w:t>Article 19. Municipal and County Waterworks and Electric Power Systems.</w:t>
      </w:r>
    </w:p>
    <w:p w14:paraId="65171B8B" w14:textId="2BB771E5" w:rsidR="001341F4" w:rsidRDefault="001341F4" w:rsidP="001341F4">
      <w:pPr>
        <w:pStyle w:val="SectionHeading"/>
        <w:rPr>
          <w:u w:val="single"/>
        </w:rPr>
      </w:pPr>
      <w:r w:rsidRPr="001341F4">
        <w:rPr>
          <w:u w:val="single"/>
        </w:rPr>
        <w:t xml:space="preserve">§8-19-23. </w:t>
      </w:r>
      <w:r>
        <w:rPr>
          <w:u w:val="single"/>
        </w:rPr>
        <w:t>Utility Continuity Rate Credit Program.</w:t>
      </w:r>
    </w:p>
    <w:p w14:paraId="48F4E4B9" w14:textId="743950F9" w:rsidR="001341F4" w:rsidRDefault="001341F4" w:rsidP="001341F4">
      <w:pPr>
        <w:pStyle w:val="SectionBody"/>
        <w:rPr>
          <w:u w:val="single"/>
        </w:rPr>
      </w:pPr>
      <w:r w:rsidRPr="00B4026F">
        <w:rPr>
          <w:u w:val="single"/>
        </w:rPr>
        <w:t xml:space="preserve">(a) </w:t>
      </w:r>
      <w:r>
        <w:rPr>
          <w:u w:val="single"/>
        </w:rPr>
        <w:t>Commencing July 1, 2025, any municipality or county that owns or leases a waterworks system or electrical power system shall establish a Utility Continuity Rate Credit Program.</w:t>
      </w:r>
    </w:p>
    <w:p w14:paraId="75F76DDD" w14:textId="77777777" w:rsidR="001341F4" w:rsidRDefault="001341F4" w:rsidP="001341F4">
      <w:pPr>
        <w:pStyle w:val="SectionBody"/>
        <w:rPr>
          <w:u w:val="single"/>
        </w:rPr>
      </w:pPr>
      <w:r>
        <w:rPr>
          <w:u w:val="single"/>
        </w:rPr>
        <w:t>(b) For purposes of this section, the following definitions apply:</w:t>
      </w:r>
    </w:p>
    <w:p w14:paraId="303E9D44" w14:textId="77777777" w:rsidR="001341F4" w:rsidRDefault="001341F4" w:rsidP="001341F4">
      <w:pPr>
        <w:pStyle w:val="SectionBody"/>
        <w:rPr>
          <w:u w:val="single"/>
        </w:rPr>
      </w:pPr>
      <w:r>
        <w:rPr>
          <w:u w:val="single"/>
        </w:rPr>
        <w:t xml:space="preserve">(1) "Continuity Credit" means the credit established by subsection (a) of this section. </w:t>
      </w:r>
    </w:p>
    <w:p w14:paraId="6D23F56B" w14:textId="77777777" w:rsidR="001341F4" w:rsidRDefault="001341F4" w:rsidP="001341F4">
      <w:pPr>
        <w:pStyle w:val="SectionBody"/>
        <w:rPr>
          <w:u w:val="single"/>
        </w:rPr>
      </w:pPr>
      <w:r>
        <w:rPr>
          <w:u w:val="single"/>
        </w:rPr>
        <w:t xml:space="preserve">(2) "Electricity outage" means a continuous period during which there is no power being supplied to a home due to no fault of the customer. </w:t>
      </w:r>
      <w:r>
        <w:rPr>
          <w:i/>
          <w:iCs/>
          <w:u w:val="single"/>
        </w:rPr>
        <w:t>Provided</w:t>
      </w:r>
      <w:r>
        <w:rPr>
          <w:u w:val="single"/>
        </w:rPr>
        <w:t xml:space="preserve">, That intermittent periods during which electricity is temporarily restored during an otherwise continuous electricity outage may not be deemed as creating separate electricity outages. </w:t>
      </w:r>
    </w:p>
    <w:p w14:paraId="178B0129" w14:textId="77777777" w:rsidR="001341F4" w:rsidRDefault="001341F4" w:rsidP="001341F4">
      <w:pPr>
        <w:pStyle w:val="SectionBody"/>
        <w:rPr>
          <w:u w:val="single"/>
        </w:rPr>
      </w:pPr>
      <w:r>
        <w:rPr>
          <w:u w:val="single"/>
        </w:rPr>
        <w:t>(3) "Qualifying outage" means:</w:t>
      </w:r>
    </w:p>
    <w:p w14:paraId="4AB83BF7" w14:textId="0ED006D2" w:rsidR="001341F4" w:rsidRDefault="001341F4" w:rsidP="001341F4">
      <w:pPr>
        <w:pStyle w:val="SectionBody"/>
        <w:rPr>
          <w:u w:val="single"/>
        </w:rPr>
      </w:pPr>
      <w:r>
        <w:rPr>
          <w:u w:val="single"/>
        </w:rPr>
        <w:t>(A) For purposes of a Continuity Credit from an electrical power system—</w:t>
      </w:r>
    </w:p>
    <w:p w14:paraId="18E143CE" w14:textId="7673CA8E" w:rsidR="001341F4" w:rsidRPr="00077737" w:rsidRDefault="001341F4" w:rsidP="001341F4">
      <w:pPr>
        <w:pStyle w:val="SectionBody"/>
        <w:rPr>
          <w:color w:val="auto"/>
          <w:u w:val="single"/>
        </w:rPr>
      </w:pPr>
      <w:r>
        <w:rPr>
          <w:u w:val="single"/>
        </w:rPr>
        <w:t>(i)</w:t>
      </w:r>
      <w:r w:rsidRPr="00077737">
        <w:rPr>
          <w:color w:val="auto"/>
          <w:u w:val="single"/>
        </w:rPr>
        <w:t xml:space="preserve"> </w:t>
      </w:r>
      <w:r w:rsidR="0095633B" w:rsidRPr="00077737">
        <w:rPr>
          <w:color w:val="auto"/>
          <w:u w:val="single"/>
        </w:rPr>
        <w:t>A</w:t>
      </w:r>
      <w:r w:rsidRPr="00077737">
        <w:rPr>
          <w:color w:val="auto"/>
          <w:u w:val="single"/>
        </w:rPr>
        <w:t xml:space="preserve">ny planned or unplanned continuous electricity outage that lasts for 24 hours or more; </w:t>
      </w:r>
      <w:r w:rsidRPr="00077737">
        <w:rPr>
          <w:color w:val="auto"/>
          <w:u w:val="single"/>
        </w:rPr>
        <w:lastRenderedPageBreak/>
        <w:t>or</w:t>
      </w:r>
    </w:p>
    <w:p w14:paraId="14F2FDD8" w14:textId="225DD2FE" w:rsidR="001341F4" w:rsidRPr="00077737" w:rsidRDefault="001341F4" w:rsidP="001341F4">
      <w:pPr>
        <w:pStyle w:val="SectionBody"/>
        <w:rPr>
          <w:color w:val="auto"/>
          <w:u w:val="single"/>
        </w:rPr>
      </w:pPr>
      <w:r w:rsidRPr="00077737">
        <w:rPr>
          <w:color w:val="auto"/>
          <w:u w:val="single"/>
        </w:rPr>
        <w:t xml:space="preserve">(ii) </w:t>
      </w:r>
      <w:r w:rsidR="0095633B" w:rsidRPr="00077737">
        <w:rPr>
          <w:color w:val="auto"/>
          <w:u w:val="single"/>
        </w:rPr>
        <w:t>T</w:t>
      </w:r>
      <w:r w:rsidRPr="00077737">
        <w:rPr>
          <w:color w:val="auto"/>
          <w:u w:val="single"/>
        </w:rPr>
        <w:t>wo or more planned or unplanned continuous electricity outages that last for 8 hours or more within any 30-day period.</w:t>
      </w:r>
    </w:p>
    <w:p w14:paraId="4901104C" w14:textId="18A482BC" w:rsidR="001341F4" w:rsidRPr="00077737" w:rsidRDefault="001341F4" w:rsidP="001341F4">
      <w:pPr>
        <w:pStyle w:val="SectionBody"/>
        <w:rPr>
          <w:color w:val="auto"/>
          <w:u w:val="single"/>
        </w:rPr>
      </w:pPr>
      <w:r w:rsidRPr="00077737">
        <w:rPr>
          <w:color w:val="auto"/>
          <w:u w:val="single"/>
        </w:rPr>
        <w:t>(B) For purposes of a Continuity Credit from a waterworks system—</w:t>
      </w:r>
    </w:p>
    <w:p w14:paraId="48DB22BA" w14:textId="2C6649C4" w:rsidR="001341F4" w:rsidRPr="00077737" w:rsidRDefault="001341F4" w:rsidP="001341F4">
      <w:pPr>
        <w:pStyle w:val="SectionBody"/>
        <w:rPr>
          <w:color w:val="auto"/>
          <w:u w:val="single"/>
        </w:rPr>
      </w:pPr>
      <w:r w:rsidRPr="00077737">
        <w:rPr>
          <w:color w:val="auto"/>
          <w:u w:val="single"/>
        </w:rPr>
        <w:t xml:space="preserve">(i) </w:t>
      </w:r>
      <w:r w:rsidR="0095633B" w:rsidRPr="00077737">
        <w:rPr>
          <w:color w:val="auto"/>
          <w:u w:val="single"/>
        </w:rPr>
        <w:t>A</w:t>
      </w:r>
      <w:r w:rsidRPr="00077737">
        <w:rPr>
          <w:color w:val="auto"/>
          <w:u w:val="single"/>
        </w:rPr>
        <w:t>ny planned or unplanned water outage that lasts for 24 hours or more;</w:t>
      </w:r>
    </w:p>
    <w:p w14:paraId="19D021B9" w14:textId="0D22BB23" w:rsidR="001341F4" w:rsidRPr="00077737" w:rsidRDefault="001341F4" w:rsidP="001341F4">
      <w:pPr>
        <w:pStyle w:val="SectionBody"/>
        <w:rPr>
          <w:color w:val="auto"/>
          <w:u w:val="single"/>
        </w:rPr>
      </w:pPr>
      <w:r w:rsidRPr="00077737">
        <w:rPr>
          <w:color w:val="auto"/>
          <w:u w:val="single"/>
        </w:rPr>
        <w:t xml:space="preserve">(ii) </w:t>
      </w:r>
      <w:r w:rsidR="0095633B" w:rsidRPr="00077737">
        <w:rPr>
          <w:color w:val="auto"/>
          <w:u w:val="single"/>
        </w:rPr>
        <w:t>T</w:t>
      </w:r>
      <w:r w:rsidRPr="00077737">
        <w:rPr>
          <w:color w:val="auto"/>
          <w:u w:val="single"/>
        </w:rPr>
        <w:t>wo or more planned or unplanned water outages that last for 8 hours or more within any 30-day period;</w:t>
      </w:r>
    </w:p>
    <w:p w14:paraId="60AA7C1D" w14:textId="62114D17" w:rsidR="001341F4" w:rsidRPr="00077737" w:rsidRDefault="001341F4" w:rsidP="001341F4">
      <w:pPr>
        <w:pStyle w:val="SectionBody"/>
        <w:rPr>
          <w:color w:val="auto"/>
          <w:u w:val="single"/>
        </w:rPr>
      </w:pPr>
      <w:r w:rsidRPr="00077737">
        <w:rPr>
          <w:color w:val="auto"/>
          <w:u w:val="single"/>
        </w:rPr>
        <w:t xml:space="preserve">(iii) </w:t>
      </w:r>
      <w:r w:rsidR="0095633B" w:rsidRPr="00077737">
        <w:rPr>
          <w:color w:val="auto"/>
          <w:u w:val="single"/>
        </w:rPr>
        <w:t>A</w:t>
      </w:r>
      <w:r w:rsidRPr="00077737">
        <w:rPr>
          <w:color w:val="auto"/>
          <w:u w:val="single"/>
        </w:rPr>
        <w:t>ny boil water advisory or "brown water" periods that last for 48 hours or more.</w:t>
      </w:r>
    </w:p>
    <w:p w14:paraId="2465E12D" w14:textId="2B69CBF1" w:rsidR="00CB6CFF" w:rsidRPr="00077737" w:rsidRDefault="00CB6CFF" w:rsidP="001341F4">
      <w:pPr>
        <w:pStyle w:val="SectionBody"/>
        <w:rPr>
          <w:color w:val="auto"/>
          <w:u w:val="single"/>
        </w:rPr>
      </w:pPr>
      <w:r w:rsidRPr="00077737">
        <w:rPr>
          <w:color w:val="auto"/>
          <w:u w:val="single"/>
        </w:rPr>
        <w:t>(4) "Public utility" means an electrical power system or waterworks system that is owned or leased by a municipality or county or combination thereof.</w:t>
      </w:r>
    </w:p>
    <w:p w14:paraId="07685070" w14:textId="375DCBF2" w:rsidR="001341F4" w:rsidRPr="00077737" w:rsidRDefault="001341F4" w:rsidP="001341F4">
      <w:pPr>
        <w:pStyle w:val="SectionBody"/>
        <w:rPr>
          <w:color w:val="auto"/>
          <w:u w:val="single"/>
        </w:rPr>
      </w:pPr>
      <w:r w:rsidRPr="00077737">
        <w:rPr>
          <w:color w:val="auto"/>
          <w:u w:val="single"/>
        </w:rPr>
        <w:t>(4) "Qualifying purchase" means:</w:t>
      </w:r>
    </w:p>
    <w:p w14:paraId="47E27B61" w14:textId="7A79EBF3" w:rsidR="001341F4" w:rsidRPr="00077737" w:rsidRDefault="001341F4" w:rsidP="001341F4">
      <w:pPr>
        <w:pStyle w:val="SectionBody"/>
        <w:rPr>
          <w:color w:val="auto"/>
          <w:u w:val="single"/>
        </w:rPr>
      </w:pPr>
      <w:r w:rsidRPr="00077737">
        <w:rPr>
          <w:color w:val="auto"/>
          <w:u w:val="single"/>
        </w:rPr>
        <w:t>(A) For purposes of a Continuity Credit from an electric</w:t>
      </w:r>
      <w:r w:rsidR="00CB6CFF" w:rsidRPr="00077737">
        <w:rPr>
          <w:color w:val="auto"/>
          <w:u w:val="single"/>
        </w:rPr>
        <w:t>al power system</w:t>
      </w:r>
      <w:r w:rsidRPr="00077737">
        <w:rPr>
          <w:color w:val="auto"/>
          <w:u w:val="single"/>
        </w:rPr>
        <w:t>, any one or a combination of—</w:t>
      </w:r>
    </w:p>
    <w:p w14:paraId="56A415E6" w14:textId="2548D6B9" w:rsidR="001341F4" w:rsidRPr="00077737" w:rsidRDefault="001341F4" w:rsidP="001341F4">
      <w:pPr>
        <w:pStyle w:val="SectionBody"/>
        <w:rPr>
          <w:color w:val="auto"/>
          <w:u w:val="single"/>
        </w:rPr>
      </w:pPr>
      <w:r w:rsidRPr="00077737">
        <w:rPr>
          <w:color w:val="auto"/>
          <w:u w:val="single"/>
        </w:rPr>
        <w:t xml:space="preserve">(i) </w:t>
      </w:r>
      <w:r w:rsidR="0095633B" w:rsidRPr="00077737">
        <w:rPr>
          <w:color w:val="auto"/>
          <w:u w:val="single"/>
        </w:rPr>
        <w:t>A</w:t>
      </w:r>
      <w:r w:rsidRPr="00077737">
        <w:rPr>
          <w:color w:val="auto"/>
          <w:u w:val="single"/>
        </w:rPr>
        <w:t>n electric power generator;</w:t>
      </w:r>
    </w:p>
    <w:p w14:paraId="6FE8F457" w14:textId="33B4989A" w:rsidR="001341F4" w:rsidRPr="00077737" w:rsidRDefault="001341F4" w:rsidP="001341F4">
      <w:pPr>
        <w:pStyle w:val="SectionBody"/>
        <w:rPr>
          <w:color w:val="auto"/>
          <w:u w:val="single"/>
        </w:rPr>
      </w:pPr>
      <w:r w:rsidRPr="00077737">
        <w:rPr>
          <w:color w:val="auto"/>
          <w:u w:val="single"/>
        </w:rPr>
        <w:t xml:space="preserve">(ii) </w:t>
      </w:r>
      <w:r w:rsidR="0095633B" w:rsidRPr="00077737">
        <w:rPr>
          <w:color w:val="auto"/>
          <w:u w:val="single"/>
        </w:rPr>
        <w:t>A</w:t>
      </w:r>
      <w:r w:rsidRPr="00077737">
        <w:rPr>
          <w:color w:val="auto"/>
          <w:u w:val="single"/>
        </w:rPr>
        <w:t xml:space="preserve"> transfer switch; and</w:t>
      </w:r>
    </w:p>
    <w:p w14:paraId="56F29B00" w14:textId="424EEA30" w:rsidR="001341F4" w:rsidRPr="00077737" w:rsidRDefault="001341F4" w:rsidP="001341F4">
      <w:pPr>
        <w:pStyle w:val="SectionBody"/>
        <w:rPr>
          <w:color w:val="auto"/>
          <w:u w:val="single"/>
        </w:rPr>
      </w:pPr>
      <w:r w:rsidRPr="00077737">
        <w:rPr>
          <w:color w:val="auto"/>
          <w:u w:val="single"/>
        </w:rPr>
        <w:t xml:space="preserve">(iii) </w:t>
      </w:r>
      <w:r w:rsidR="0095633B" w:rsidRPr="00077737">
        <w:rPr>
          <w:color w:val="auto"/>
          <w:u w:val="single"/>
        </w:rPr>
        <w:t>C</w:t>
      </w:r>
      <w:r w:rsidRPr="00077737">
        <w:rPr>
          <w:color w:val="auto"/>
          <w:u w:val="single"/>
        </w:rPr>
        <w:t>osts to install the electric power generator and transfer switch for use as a whole-home generator.</w:t>
      </w:r>
    </w:p>
    <w:p w14:paraId="34313055" w14:textId="48316D99" w:rsidR="001341F4" w:rsidRPr="00077737" w:rsidRDefault="001341F4" w:rsidP="001341F4">
      <w:pPr>
        <w:pStyle w:val="SectionBody"/>
        <w:rPr>
          <w:color w:val="auto"/>
          <w:u w:val="single"/>
        </w:rPr>
      </w:pPr>
      <w:r w:rsidRPr="00077737">
        <w:rPr>
          <w:color w:val="auto"/>
          <w:u w:val="single"/>
        </w:rPr>
        <w:t>(B) For purposes of a Continuity Credit from a water</w:t>
      </w:r>
      <w:r w:rsidR="00CB6CFF" w:rsidRPr="00077737">
        <w:rPr>
          <w:color w:val="auto"/>
          <w:u w:val="single"/>
        </w:rPr>
        <w:t>works system</w:t>
      </w:r>
      <w:r w:rsidRPr="00077737">
        <w:rPr>
          <w:color w:val="auto"/>
          <w:u w:val="single"/>
        </w:rPr>
        <w:t>, any one or a combination of—</w:t>
      </w:r>
    </w:p>
    <w:p w14:paraId="5E1804D8" w14:textId="03D389E6" w:rsidR="001341F4" w:rsidRPr="00077737" w:rsidRDefault="001341F4" w:rsidP="001341F4">
      <w:pPr>
        <w:pStyle w:val="SectionBody"/>
        <w:rPr>
          <w:color w:val="auto"/>
          <w:u w:val="single"/>
        </w:rPr>
      </w:pPr>
      <w:r w:rsidRPr="00077737">
        <w:rPr>
          <w:color w:val="auto"/>
          <w:u w:val="single"/>
        </w:rPr>
        <w:t xml:space="preserve">(i) </w:t>
      </w:r>
      <w:r w:rsidR="0095633B" w:rsidRPr="00077737">
        <w:rPr>
          <w:color w:val="auto"/>
          <w:u w:val="single"/>
        </w:rPr>
        <w:t>A</w:t>
      </w:r>
      <w:r w:rsidRPr="00077737">
        <w:rPr>
          <w:color w:val="auto"/>
          <w:u w:val="single"/>
        </w:rPr>
        <w:t>n inline water collection tank; and</w:t>
      </w:r>
    </w:p>
    <w:p w14:paraId="5A7EB5BF" w14:textId="719CF3C5" w:rsidR="001341F4" w:rsidRPr="00077737" w:rsidRDefault="001341F4" w:rsidP="001341F4">
      <w:pPr>
        <w:pStyle w:val="SectionBody"/>
        <w:rPr>
          <w:color w:val="auto"/>
          <w:u w:val="single"/>
        </w:rPr>
      </w:pPr>
      <w:r w:rsidRPr="00077737">
        <w:rPr>
          <w:color w:val="auto"/>
          <w:u w:val="single"/>
        </w:rPr>
        <w:t xml:space="preserve">(ii) </w:t>
      </w:r>
      <w:r w:rsidR="0095633B" w:rsidRPr="00077737">
        <w:rPr>
          <w:color w:val="auto"/>
          <w:u w:val="single"/>
        </w:rPr>
        <w:t>C</w:t>
      </w:r>
      <w:r w:rsidRPr="00077737">
        <w:rPr>
          <w:color w:val="auto"/>
          <w:u w:val="single"/>
        </w:rPr>
        <w:t>osts to install the inline water collection tank.</w:t>
      </w:r>
    </w:p>
    <w:p w14:paraId="4A0F5413" w14:textId="26B1F87F" w:rsidR="001341F4" w:rsidRPr="00077737" w:rsidRDefault="001341F4" w:rsidP="001341F4">
      <w:pPr>
        <w:pStyle w:val="SectionBody"/>
        <w:rPr>
          <w:color w:val="auto"/>
          <w:u w:val="single"/>
        </w:rPr>
      </w:pPr>
      <w:r w:rsidRPr="00077737">
        <w:rPr>
          <w:color w:val="auto"/>
          <w:u w:val="single"/>
        </w:rPr>
        <w:t xml:space="preserve">(5) "Water outage" means a continuous period during which the peak amount of water being provided to a </w:t>
      </w:r>
      <w:r w:rsidR="00CB6CFF" w:rsidRPr="00077737">
        <w:rPr>
          <w:color w:val="auto"/>
          <w:u w:val="single"/>
        </w:rPr>
        <w:t>residence</w:t>
      </w:r>
      <w:r w:rsidRPr="00077737">
        <w:rPr>
          <w:color w:val="auto"/>
          <w:u w:val="single"/>
        </w:rPr>
        <w:t xml:space="preserve"> is less than 5gpm due to no fault of the customer. </w:t>
      </w:r>
      <w:r w:rsidRPr="00077737">
        <w:rPr>
          <w:i/>
          <w:iCs/>
          <w:color w:val="auto"/>
          <w:u w:val="single"/>
        </w:rPr>
        <w:t>Provided</w:t>
      </w:r>
      <w:r w:rsidRPr="00077737">
        <w:rPr>
          <w:color w:val="auto"/>
          <w:u w:val="single"/>
        </w:rPr>
        <w:t>, that intermittent periods during which the peak amount of water being supplied to a residence exceeds 5gpm during an otherwise continuous water outage may not be deemed as creating separate water outages.</w:t>
      </w:r>
    </w:p>
    <w:p w14:paraId="49194820" w14:textId="7D26A489" w:rsidR="001341F4" w:rsidRPr="00077737" w:rsidRDefault="001341F4" w:rsidP="001341F4">
      <w:pPr>
        <w:pStyle w:val="SectionBody"/>
        <w:rPr>
          <w:color w:val="auto"/>
          <w:u w:val="single"/>
        </w:rPr>
      </w:pPr>
      <w:r w:rsidRPr="00077737">
        <w:rPr>
          <w:color w:val="auto"/>
          <w:u w:val="single"/>
        </w:rPr>
        <w:lastRenderedPageBreak/>
        <w:t xml:space="preserve">(c) A </w:t>
      </w:r>
      <w:r w:rsidR="00E733FE" w:rsidRPr="00077737">
        <w:rPr>
          <w:color w:val="auto"/>
          <w:u w:val="single"/>
        </w:rPr>
        <w:t xml:space="preserve">public </w:t>
      </w:r>
      <w:r w:rsidRPr="00077737">
        <w:rPr>
          <w:color w:val="auto"/>
          <w:u w:val="single"/>
        </w:rPr>
        <w:t>utility customer is entitled to a Continuity Credit if the customer :</w:t>
      </w:r>
    </w:p>
    <w:p w14:paraId="69F0CAB0" w14:textId="132351A3" w:rsidR="001341F4" w:rsidRPr="00077737" w:rsidRDefault="001341F4" w:rsidP="001341F4">
      <w:pPr>
        <w:pStyle w:val="SectionBody"/>
        <w:rPr>
          <w:color w:val="auto"/>
          <w:u w:val="single"/>
        </w:rPr>
      </w:pPr>
      <w:r w:rsidRPr="00077737">
        <w:rPr>
          <w:color w:val="auto"/>
          <w:u w:val="single"/>
        </w:rPr>
        <w:t xml:space="preserve">(1) </w:t>
      </w:r>
      <w:r w:rsidR="0095633B" w:rsidRPr="00077737">
        <w:rPr>
          <w:color w:val="auto"/>
          <w:u w:val="single"/>
        </w:rPr>
        <w:t>E</w:t>
      </w:r>
      <w:r w:rsidRPr="00077737">
        <w:rPr>
          <w:color w:val="auto"/>
          <w:u w:val="single"/>
        </w:rPr>
        <w:t xml:space="preserve">xperienced a qualifying outage; </w:t>
      </w:r>
    </w:p>
    <w:p w14:paraId="559CC4B0" w14:textId="70DA5956" w:rsidR="001341F4" w:rsidRPr="00077737" w:rsidRDefault="001341F4" w:rsidP="001341F4">
      <w:pPr>
        <w:pStyle w:val="SectionBody"/>
        <w:rPr>
          <w:color w:val="auto"/>
          <w:u w:val="single"/>
        </w:rPr>
      </w:pPr>
      <w:r w:rsidRPr="00077737">
        <w:rPr>
          <w:color w:val="auto"/>
          <w:u w:val="single"/>
        </w:rPr>
        <w:t xml:space="preserve">(2) </w:t>
      </w:r>
      <w:r w:rsidR="0095633B" w:rsidRPr="00077737">
        <w:rPr>
          <w:color w:val="auto"/>
          <w:u w:val="single"/>
        </w:rPr>
        <w:t>W</w:t>
      </w:r>
      <w:r w:rsidRPr="00077737">
        <w:rPr>
          <w:color w:val="auto"/>
          <w:u w:val="single"/>
        </w:rPr>
        <w:t xml:space="preserve">as a customer of the </w:t>
      </w:r>
      <w:r w:rsidR="00E733FE" w:rsidRPr="00077737">
        <w:rPr>
          <w:color w:val="auto"/>
          <w:u w:val="single"/>
        </w:rPr>
        <w:t xml:space="preserve">public </w:t>
      </w:r>
      <w:r w:rsidRPr="00077737">
        <w:rPr>
          <w:color w:val="auto"/>
          <w:u w:val="single"/>
        </w:rPr>
        <w:t xml:space="preserve">utility when the outage occurred; </w:t>
      </w:r>
    </w:p>
    <w:p w14:paraId="7A326C5A" w14:textId="443A5F6C" w:rsidR="001341F4" w:rsidRPr="00077737" w:rsidRDefault="001341F4" w:rsidP="001341F4">
      <w:pPr>
        <w:pStyle w:val="SectionBody"/>
        <w:rPr>
          <w:color w:val="auto"/>
          <w:u w:val="single"/>
        </w:rPr>
      </w:pPr>
      <w:r w:rsidRPr="00077737">
        <w:rPr>
          <w:color w:val="auto"/>
          <w:u w:val="single"/>
        </w:rPr>
        <w:t xml:space="preserve">(3) </w:t>
      </w:r>
      <w:r w:rsidR="0095633B" w:rsidRPr="00077737">
        <w:rPr>
          <w:color w:val="auto"/>
          <w:u w:val="single"/>
        </w:rPr>
        <w:t>M</w:t>
      </w:r>
      <w:r w:rsidRPr="00077737">
        <w:rPr>
          <w:color w:val="auto"/>
          <w:u w:val="single"/>
        </w:rPr>
        <w:t xml:space="preserve">ade a qualifying purchase within 60 days following the qualifying outage, </w:t>
      </w:r>
    </w:p>
    <w:p w14:paraId="7B739F6B" w14:textId="49490D59" w:rsidR="001341F4" w:rsidRPr="00077737" w:rsidRDefault="001341F4" w:rsidP="001341F4">
      <w:pPr>
        <w:pStyle w:val="SectionBody"/>
        <w:rPr>
          <w:color w:val="auto"/>
          <w:u w:val="single"/>
        </w:rPr>
      </w:pPr>
      <w:r w:rsidRPr="00077737">
        <w:rPr>
          <w:color w:val="auto"/>
          <w:u w:val="single"/>
        </w:rPr>
        <w:t xml:space="preserve">(4) </w:t>
      </w:r>
      <w:r w:rsidR="007F6D59" w:rsidRPr="00077737">
        <w:rPr>
          <w:color w:val="auto"/>
          <w:u w:val="single"/>
        </w:rPr>
        <w:t>S</w:t>
      </w:r>
      <w:r w:rsidRPr="00077737">
        <w:rPr>
          <w:color w:val="auto"/>
          <w:u w:val="single"/>
        </w:rPr>
        <w:t xml:space="preserve">ubmitted an application for the Continuity Credit within 30 days following the qualifying purchase, including documentation to verify the qualifying purchase and a statement as to when the qualifying outage occurred; and </w:t>
      </w:r>
    </w:p>
    <w:p w14:paraId="1DB7CD46" w14:textId="2BBF263D" w:rsidR="001341F4" w:rsidRPr="00077737" w:rsidRDefault="001341F4" w:rsidP="001341F4">
      <w:pPr>
        <w:pStyle w:val="SectionBody"/>
        <w:rPr>
          <w:color w:val="auto"/>
          <w:u w:val="single"/>
        </w:rPr>
      </w:pPr>
      <w:r w:rsidRPr="00077737">
        <w:rPr>
          <w:color w:val="auto"/>
          <w:u w:val="single"/>
        </w:rPr>
        <w:t xml:space="preserve">(5) </w:t>
      </w:r>
      <w:r w:rsidR="0095633B" w:rsidRPr="00077737">
        <w:rPr>
          <w:color w:val="auto"/>
          <w:u w:val="single"/>
        </w:rPr>
        <w:t>H</w:t>
      </w:r>
      <w:r w:rsidRPr="00077737">
        <w:rPr>
          <w:color w:val="auto"/>
          <w:u w:val="single"/>
        </w:rPr>
        <w:t xml:space="preserve">as not received a Continuity Credit from the </w:t>
      </w:r>
      <w:r w:rsidR="00E733FE" w:rsidRPr="00077737">
        <w:rPr>
          <w:color w:val="auto"/>
          <w:u w:val="single"/>
        </w:rPr>
        <w:t xml:space="preserve">public </w:t>
      </w:r>
      <w:r w:rsidRPr="00077737">
        <w:rPr>
          <w:color w:val="auto"/>
          <w:u w:val="single"/>
        </w:rPr>
        <w:t xml:space="preserve">utility within the ten years preceding the qualifying outage. </w:t>
      </w:r>
    </w:p>
    <w:p w14:paraId="2F4AC495" w14:textId="3AC005CA" w:rsidR="001341F4" w:rsidRPr="00077737" w:rsidRDefault="001341F4" w:rsidP="001341F4">
      <w:pPr>
        <w:pStyle w:val="SectionBody"/>
        <w:rPr>
          <w:color w:val="auto"/>
          <w:u w:val="single"/>
        </w:rPr>
      </w:pPr>
      <w:r w:rsidRPr="00077737">
        <w:rPr>
          <w:color w:val="auto"/>
          <w:u w:val="single"/>
        </w:rPr>
        <w:t xml:space="preserve">(d) Within 30 days following receipt of an application for a Continuity Credit, the </w:t>
      </w:r>
      <w:r w:rsidR="00E733FE" w:rsidRPr="00077737">
        <w:rPr>
          <w:color w:val="auto"/>
          <w:u w:val="single"/>
        </w:rPr>
        <w:t xml:space="preserve">public </w:t>
      </w:r>
      <w:r w:rsidRPr="00077737">
        <w:rPr>
          <w:color w:val="auto"/>
          <w:u w:val="single"/>
        </w:rPr>
        <w:t>utility shall either:</w:t>
      </w:r>
    </w:p>
    <w:p w14:paraId="62644CE9" w14:textId="6FE3F40C" w:rsidR="001341F4" w:rsidRPr="00077737" w:rsidRDefault="001341F4" w:rsidP="001341F4">
      <w:pPr>
        <w:pStyle w:val="SectionBody"/>
        <w:rPr>
          <w:color w:val="auto"/>
          <w:u w:val="single"/>
        </w:rPr>
      </w:pPr>
      <w:r w:rsidRPr="00077737">
        <w:rPr>
          <w:color w:val="auto"/>
          <w:u w:val="single"/>
        </w:rPr>
        <w:t xml:space="preserve">(1) </w:t>
      </w:r>
      <w:r w:rsidR="0095633B" w:rsidRPr="00077737">
        <w:rPr>
          <w:color w:val="auto"/>
          <w:u w:val="single"/>
        </w:rPr>
        <w:t>N</w:t>
      </w:r>
      <w:r w:rsidRPr="00077737">
        <w:rPr>
          <w:color w:val="auto"/>
          <w:u w:val="single"/>
        </w:rPr>
        <w:t>otify the customer that his or her application was approved; or</w:t>
      </w:r>
    </w:p>
    <w:p w14:paraId="3CE77D1B" w14:textId="3D58B392" w:rsidR="001341F4" w:rsidRPr="00077737" w:rsidRDefault="001341F4" w:rsidP="001341F4">
      <w:pPr>
        <w:pStyle w:val="SectionBody"/>
        <w:rPr>
          <w:color w:val="auto"/>
          <w:u w:val="single"/>
        </w:rPr>
      </w:pPr>
      <w:r w:rsidRPr="00077737">
        <w:rPr>
          <w:color w:val="auto"/>
          <w:u w:val="single"/>
        </w:rPr>
        <w:t xml:space="preserve">(2) </w:t>
      </w:r>
      <w:r w:rsidR="0095633B" w:rsidRPr="00077737">
        <w:rPr>
          <w:color w:val="auto"/>
          <w:u w:val="single"/>
        </w:rPr>
        <w:t>N</w:t>
      </w:r>
      <w:r w:rsidRPr="00077737">
        <w:rPr>
          <w:color w:val="auto"/>
          <w:u w:val="single"/>
        </w:rPr>
        <w:t xml:space="preserve">otify both the customer and the </w:t>
      </w:r>
      <w:r w:rsidR="00E733FE" w:rsidRPr="00077737">
        <w:rPr>
          <w:color w:val="auto"/>
          <w:u w:val="single"/>
        </w:rPr>
        <w:t>Public Service Commission</w:t>
      </w:r>
      <w:r w:rsidRPr="00077737">
        <w:rPr>
          <w:color w:val="auto"/>
          <w:u w:val="single"/>
        </w:rPr>
        <w:t xml:space="preserve"> that the customer's application was denied, together with an explanation as to why the application was denied. </w:t>
      </w:r>
      <w:r w:rsidRPr="00077737">
        <w:rPr>
          <w:i/>
          <w:iCs/>
          <w:color w:val="auto"/>
          <w:u w:val="single"/>
        </w:rPr>
        <w:t>Provided</w:t>
      </w:r>
      <w:r w:rsidRPr="00077737">
        <w:rPr>
          <w:color w:val="auto"/>
          <w:u w:val="single"/>
        </w:rPr>
        <w:t xml:space="preserve">, That the </w:t>
      </w:r>
      <w:r w:rsidR="00E733FE" w:rsidRPr="00077737">
        <w:rPr>
          <w:color w:val="auto"/>
          <w:u w:val="single"/>
        </w:rPr>
        <w:t xml:space="preserve">public </w:t>
      </w:r>
      <w:r w:rsidRPr="00077737">
        <w:rPr>
          <w:color w:val="auto"/>
          <w:u w:val="single"/>
        </w:rPr>
        <w:t xml:space="preserve">utility may only deny an application if the customer fails to satisfy one of the conditions set forth in subsection (c), in which case the customer shall be afforded an opportunity to correct his or her application. </w:t>
      </w:r>
    </w:p>
    <w:p w14:paraId="17B75552" w14:textId="77777777" w:rsidR="001341F4" w:rsidRPr="00077737" w:rsidRDefault="001341F4" w:rsidP="001341F4">
      <w:pPr>
        <w:pStyle w:val="SectionBody"/>
        <w:rPr>
          <w:color w:val="auto"/>
          <w:u w:val="single"/>
        </w:rPr>
      </w:pPr>
      <w:r w:rsidRPr="00077737">
        <w:rPr>
          <w:color w:val="auto"/>
          <w:u w:val="single"/>
        </w:rPr>
        <w:t>(e) An approved Continuity Credit shall:</w:t>
      </w:r>
    </w:p>
    <w:p w14:paraId="6F50DC77" w14:textId="2B16EE5D" w:rsidR="001341F4" w:rsidRPr="00077737" w:rsidRDefault="001341F4" w:rsidP="001341F4">
      <w:pPr>
        <w:pStyle w:val="SectionBody"/>
        <w:rPr>
          <w:color w:val="auto"/>
          <w:u w:val="single"/>
        </w:rPr>
      </w:pPr>
      <w:r w:rsidRPr="00077737">
        <w:rPr>
          <w:color w:val="auto"/>
          <w:u w:val="single"/>
        </w:rPr>
        <w:t xml:space="preserve">(1) </w:t>
      </w:r>
      <w:r w:rsidR="0095633B" w:rsidRPr="00077737">
        <w:rPr>
          <w:color w:val="auto"/>
          <w:u w:val="single"/>
        </w:rPr>
        <w:t>B</w:t>
      </w:r>
      <w:r w:rsidRPr="00077737">
        <w:rPr>
          <w:color w:val="auto"/>
          <w:u w:val="single"/>
        </w:rPr>
        <w:t>e equal to 50% of the qualifying purchase;</w:t>
      </w:r>
    </w:p>
    <w:p w14:paraId="0C26AB7B" w14:textId="4E59AFE3" w:rsidR="001341F4" w:rsidRPr="00077737" w:rsidRDefault="001341F4" w:rsidP="001341F4">
      <w:pPr>
        <w:pStyle w:val="SectionBody"/>
        <w:rPr>
          <w:color w:val="auto"/>
          <w:u w:val="single"/>
        </w:rPr>
      </w:pPr>
      <w:r w:rsidRPr="00077737">
        <w:rPr>
          <w:color w:val="auto"/>
          <w:u w:val="single"/>
        </w:rPr>
        <w:t xml:space="preserve">(2) </w:t>
      </w:r>
      <w:r w:rsidR="0095633B" w:rsidRPr="00077737">
        <w:rPr>
          <w:color w:val="auto"/>
          <w:u w:val="single"/>
        </w:rPr>
        <w:t>N</w:t>
      </w:r>
      <w:r w:rsidRPr="00077737">
        <w:rPr>
          <w:color w:val="auto"/>
          <w:u w:val="single"/>
        </w:rPr>
        <w:t xml:space="preserve">ot exceed $2,500; </w:t>
      </w:r>
    </w:p>
    <w:p w14:paraId="428D570A" w14:textId="3383A6DF" w:rsidR="001341F4" w:rsidRPr="00077737" w:rsidRDefault="001341F4" w:rsidP="001341F4">
      <w:pPr>
        <w:pStyle w:val="SectionBody"/>
        <w:rPr>
          <w:color w:val="auto"/>
          <w:u w:val="single"/>
        </w:rPr>
      </w:pPr>
      <w:r w:rsidRPr="00077737">
        <w:rPr>
          <w:color w:val="auto"/>
          <w:u w:val="single"/>
        </w:rPr>
        <w:t xml:space="preserve">(3) </w:t>
      </w:r>
      <w:r w:rsidR="0095633B" w:rsidRPr="00077737">
        <w:rPr>
          <w:color w:val="auto"/>
          <w:u w:val="single"/>
        </w:rPr>
        <w:t>B</w:t>
      </w:r>
      <w:r w:rsidRPr="00077737">
        <w:rPr>
          <w:color w:val="auto"/>
          <w:u w:val="single"/>
        </w:rPr>
        <w:t>e amortized over a 24-month period and applied monthly against every successive payment; and</w:t>
      </w:r>
    </w:p>
    <w:p w14:paraId="4350EDCE" w14:textId="4FC695D9" w:rsidR="001341F4" w:rsidRPr="00077737" w:rsidRDefault="001341F4" w:rsidP="001341F4">
      <w:pPr>
        <w:pStyle w:val="SectionBody"/>
        <w:rPr>
          <w:color w:val="auto"/>
          <w:u w:val="single"/>
        </w:rPr>
      </w:pPr>
      <w:r w:rsidRPr="00077737">
        <w:rPr>
          <w:color w:val="auto"/>
          <w:u w:val="single"/>
        </w:rPr>
        <w:t xml:space="preserve">(4) </w:t>
      </w:r>
      <w:r w:rsidR="0095633B" w:rsidRPr="00077737">
        <w:rPr>
          <w:color w:val="auto"/>
          <w:u w:val="single"/>
        </w:rPr>
        <w:t>B</w:t>
      </w:r>
      <w:r w:rsidRPr="00077737">
        <w:rPr>
          <w:color w:val="auto"/>
          <w:u w:val="single"/>
        </w:rPr>
        <w:t>egin on the first calendar month following the date on which the application was approved.</w:t>
      </w:r>
    </w:p>
    <w:p w14:paraId="12BFC324" w14:textId="1E3F27DD" w:rsidR="001341F4" w:rsidRPr="00077737" w:rsidRDefault="001341F4" w:rsidP="001341F4">
      <w:pPr>
        <w:pStyle w:val="SectionBody"/>
        <w:rPr>
          <w:color w:val="auto"/>
          <w:u w:val="single"/>
        </w:rPr>
      </w:pPr>
      <w:r w:rsidRPr="00077737">
        <w:rPr>
          <w:color w:val="auto"/>
          <w:u w:val="single"/>
        </w:rPr>
        <w:t xml:space="preserve">(f) No </w:t>
      </w:r>
      <w:r w:rsidR="00E733FE" w:rsidRPr="00077737">
        <w:rPr>
          <w:color w:val="auto"/>
          <w:u w:val="single"/>
        </w:rPr>
        <w:t xml:space="preserve">public </w:t>
      </w:r>
      <w:r w:rsidRPr="00077737">
        <w:rPr>
          <w:color w:val="auto"/>
          <w:u w:val="single"/>
        </w:rPr>
        <w:t xml:space="preserve">utility may use the requirements set forth in this section as a justification to raise its rates. </w:t>
      </w:r>
    </w:p>
    <w:p w14:paraId="61AE049B" w14:textId="32C99249" w:rsidR="001341F4" w:rsidRPr="00077737" w:rsidRDefault="001341F4" w:rsidP="001341F4">
      <w:pPr>
        <w:pStyle w:val="SectionBody"/>
        <w:rPr>
          <w:color w:val="auto"/>
          <w:u w:val="single"/>
        </w:rPr>
      </w:pPr>
      <w:r w:rsidRPr="00077737">
        <w:rPr>
          <w:color w:val="auto"/>
          <w:u w:val="single"/>
        </w:rPr>
        <w:lastRenderedPageBreak/>
        <w:t xml:space="preserve">(g) </w:t>
      </w:r>
      <w:r w:rsidR="00290B2A" w:rsidRPr="00077737">
        <w:rPr>
          <w:color w:val="auto"/>
          <w:u w:val="single"/>
        </w:rPr>
        <w:t>All</w:t>
      </w:r>
      <w:r w:rsidR="003D7B57" w:rsidRPr="00077737">
        <w:rPr>
          <w:color w:val="auto"/>
          <w:u w:val="single"/>
        </w:rPr>
        <w:t xml:space="preserve"> municipalities and counties that own or lease a waterworks system or electrical power system shall develop policies and a Continuity Credit application form to implement and make effective the program established by this section</w:t>
      </w:r>
      <w:r w:rsidRPr="00077737">
        <w:rPr>
          <w:color w:val="auto"/>
          <w:u w:val="single"/>
        </w:rPr>
        <w:t xml:space="preserve">. </w:t>
      </w:r>
    </w:p>
    <w:p w14:paraId="376F15AC" w14:textId="0A867AC6" w:rsidR="0007683E" w:rsidRPr="00077737" w:rsidRDefault="0007683E" w:rsidP="001341F4">
      <w:pPr>
        <w:pStyle w:val="SectionBody"/>
        <w:rPr>
          <w:color w:val="auto"/>
          <w:u w:val="single"/>
        </w:rPr>
      </w:pPr>
      <w:r w:rsidRPr="00077737">
        <w:rPr>
          <w:color w:val="auto"/>
          <w:u w:val="single"/>
        </w:rPr>
        <w:t xml:space="preserve">(h) The Public Service Commission shall promulgate rules in accordance with §29A-1-1 </w:t>
      </w:r>
      <w:r w:rsidRPr="00077737">
        <w:rPr>
          <w:i/>
          <w:iCs/>
          <w:color w:val="auto"/>
          <w:u w:val="single"/>
        </w:rPr>
        <w:t>et seq.</w:t>
      </w:r>
      <w:r w:rsidRPr="00077737">
        <w:rPr>
          <w:color w:val="auto"/>
          <w:u w:val="single"/>
        </w:rPr>
        <w:t xml:space="preserve"> of this </w:t>
      </w:r>
      <w:r w:rsidR="00077737">
        <w:rPr>
          <w:color w:val="auto"/>
          <w:u w:val="single"/>
        </w:rPr>
        <w:t>c</w:t>
      </w:r>
      <w:r w:rsidRPr="00077737">
        <w:rPr>
          <w:color w:val="auto"/>
          <w:u w:val="single"/>
        </w:rPr>
        <w:t xml:space="preserve">ode to oversee the public utilities that are subject to this section. </w:t>
      </w:r>
    </w:p>
    <w:p w14:paraId="1E1C2669" w14:textId="3AD23C20" w:rsidR="005533D2" w:rsidRDefault="005533D2" w:rsidP="005533D2">
      <w:pPr>
        <w:pStyle w:val="ChapterHeading"/>
      </w:pPr>
      <w:r>
        <w:t>Chapter 16. Public Health.</w:t>
      </w:r>
    </w:p>
    <w:p w14:paraId="1E17AF0C" w14:textId="3588A29D" w:rsidR="005533D2" w:rsidRDefault="005533D2" w:rsidP="005533D2">
      <w:pPr>
        <w:pStyle w:val="ArticleHeading"/>
      </w:pPr>
      <w:r>
        <w:t>Article 13A. Public Service Districts.</w:t>
      </w:r>
    </w:p>
    <w:p w14:paraId="3A6AD7D8" w14:textId="77777777" w:rsidR="002F45E3" w:rsidRPr="00077737" w:rsidRDefault="005533D2" w:rsidP="00396C53">
      <w:pPr>
        <w:pStyle w:val="SectionHeading"/>
        <w:rPr>
          <w:color w:val="auto"/>
          <w:u w:val="single"/>
        </w:rPr>
        <w:sectPr w:rsidR="002F45E3" w:rsidRPr="00077737" w:rsidSect="005533D2">
          <w:type w:val="continuous"/>
          <w:pgSz w:w="12240" w:h="15840" w:code="1"/>
          <w:pgMar w:top="1440" w:right="1440" w:bottom="1440" w:left="1440" w:header="720" w:footer="720" w:gutter="0"/>
          <w:lnNumType w:countBy="1" w:restart="newSection"/>
          <w:cols w:space="720"/>
          <w:titlePg/>
          <w:docGrid w:linePitch="360"/>
        </w:sectPr>
      </w:pPr>
      <w:r>
        <w:rPr>
          <w:u w:val="single"/>
        </w:rPr>
        <w:t>§16-13A-26. Utility Continuity Rate Credit Program.</w:t>
      </w:r>
    </w:p>
    <w:p w14:paraId="6F75364C" w14:textId="5D873715" w:rsidR="005533D2" w:rsidRPr="00077737" w:rsidRDefault="005533D2" w:rsidP="005533D2">
      <w:pPr>
        <w:pStyle w:val="SectionBody"/>
        <w:rPr>
          <w:color w:val="auto"/>
          <w:u w:val="single"/>
        </w:rPr>
      </w:pPr>
      <w:r w:rsidRPr="00077737">
        <w:rPr>
          <w:color w:val="auto"/>
          <w:u w:val="single"/>
        </w:rPr>
        <w:t>(a) Commencing July 1, 2025, every county commission that has one or public service districts shall establish a Utility Continuity Rate Credit Program.</w:t>
      </w:r>
    </w:p>
    <w:p w14:paraId="7EB0F90B" w14:textId="77777777" w:rsidR="005533D2" w:rsidRPr="00077737" w:rsidRDefault="005533D2" w:rsidP="005533D2">
      <w:pPr>
        <w:pStyle w:val="SectionBody"/>
        <w:rPr>
          <w:color w:val="auto"/>
          <w:u w:val="single"/>
        </w:rPr>
      </w:pPr>
      <w:r w:rsidRPr="00077737">
        <w:rPr>
          <w:color w:val="auto"/>
          <w:u w:val="single"/>
        </w:rPr>
        <w:t>(b) For purposes of this section, the following definitions apply:</w:t>
      </w:r>
    </w:p>
    <w:p w14:paraId="664F0983" w14:textId="77777777" w:rsidR="005533D2" w:rsidRPr="00077737" w:rsidRDefault="005533D2" w:rsidP="005533D2">
      <w:pPr>
        <w:pStyle w:val="SectionBody"/>
        <w:rPr>
          <w:color w:val="auto"/>
          <w:u w:val="single"/>
        </w:rPr>
      </w:pPr>
      <w:r w:rsidRPr="00077737">
        <w:rPr>
          <w:color w:val="auto"/>
          <w:u w:val="single"/>
        </w:rPr>
        <w:t xml:space="preserve">(1) "Continuity Credit" means the credit established by subsection (a) of this section. </w:t>
      </w:r>
    </w:p>
    <w:p w14:paraId="322BD098" w14:textId="055E8853" w:rsidR="005533D2" w:rsidRPr="00077737" w:rsidRDefault="005533D2" w:rsidP="005533D2">
      <w:pPr>
        <w:pStyle w:val="SectionBody"/>
        <w:rPr>
          <w:color w:val="auto"/>
          <w:u w:val="single"/>
        </w:rPr>
      </w:pPr>
      <w:r w:rsidRPr="00077737">
        <w:rPr>
          <w:color w:val="auto"/>
          <w:u w:val="single"/>
        </w:rPr>
        <w:t>(</w:t>
      </w:r>
      <w:r w:rsidR="00350755" w:rsidRPr="00077737">
        <w:rPr>
          <w:color w:val="auto"/>
          <w:u w:val="single"/>
        </w:rPr>
        <w:t>2</w:t>
      </w:r>
      <w:r w:rsidRPr="00077737">
        <w:rPr>
          <w:color w:val="auto"/>
          <w:u w:val="single"/>
        </w:rPr>
        <w:t>) "Qualifying outage" means:</w:t>
      </w:r>
    </w:p>
    <w:p w14:paraId="38125E12" w14:textId="71705CB0" w:rsidR="005533D2" w:rsidRPr="00077737" w:rsidRDefault="005533D2" w:rsidP="005533D2">
      <w:pPr>
        <w:pStyle w:val="SectionBody"/>
        <w:rPr>
          <w:color w:val="auto"/>
          <w:u w:val="single"/>
        </w:rPr>
      </w:pPr>
      <w:r w:rsidRPr="00077737">
        <w:rPr>
          <w:color w:val="auto"/>
          <w:u w:val="single"/>
        </w:rPr>
        <w:t>(</w:t>
      </w:r>
      <w:r w:rsidR="00350755" w:rsidRPr="00077737">
        <w:rPr>
          <w:color w:val="auto"/>
          <w:u w:val="single"/>
        </w:rPr>
        <w:t>A</w:t>
      </w:r>
      <w:r w:rsidRPr="00077737">
        <w:rPr>
          <w:color w:val="auto"/>
          <w:u w:val="single"/>
        </w:rPr>
        <w:t xml:space="preserve">) </w:t>
      </w:r>
      <w:r w:rsidR="0095633B" w:rsidRPr="00077737">
        <w:rPr>
          <w:color w:val="auto"/>
          <w:u w:val="single"/>
        </w:rPr>
        <w:t>A</w:t>
      </w:r>
      <w:r w:rsidRPr="00077737">
        <w:rPr>
          <w:color w:val="auto"/>
          <w:u w:val="single"/>
        </w:rPr>
        <w:t>ny planned or unplanned water outage that lasts for 24 hours or more;</w:t>
      </w:r>
    </w:p>
    <w:p w14:paraId="33AFB72D" w14:textId="6DC69B47" w:rsidR="005533D2" w:rsidRPr="00077737" w:rsidRDefault="005533D2" w:rsidP="005533D2">
      <w:pPr>
        <w:pStyle w:val="SectionBody"/>
        <w:rPr>
          <w:color w:val="auto"/>
          <w:u w:val="single"/>
        </w:rPr>
      </w:pPr>
      <w:r w:rsidRPr="00077737">
        <w:rPr>
          <w:color w:val="auto"/>
          <w:u w:val="single"/>
        </w:rPr>
        <w:t>(</w:t>
      </w:r>
      <w:r w:rsidR="00350755" w:rsidRPr="00077737">
        <w:rPr>
          <w:color w:val="auto"/>
          <w:u w:val="single"/>
        </w:rPr>
        <w:t>B</w:t>
      </w:r>
      <w:r w:rsidRPr="00077737">
        <w:rPr>
          <w:color w:val="auto"/>
          <w:u w:val="single"/>
        </w:rPr>
        <w:t xml:space="preserve">) </w:t>
      </w:r>
      <w:r w:rsidR="0095633B" w:rsidRPr="00077737">
        <w:rPr>
          <w:color w:val="auto"/>
          <w:u w:val="single"/>
        </w:rPr>
        <w:t>T</w:t>
      </w:r>
      <w:r w:rsidRPr="00077737">
        <w:rPr>
          <w:color w:val="auto"/>
          <w:u w:val="single"/>
        </w:rPr>
        <w:t>wo or more planned or unplanned water outages that last for 8 hours or more within any 30-day period;</w:t>
      </w:r>
      <w:r w:rsidR="00350755" w:rsidRPr="00077737">
        <w:rPr>
          <w:color w:val="auto"/>
          <w:u w:val="single"/>
        </w:rPr>
        <w:t xml:space="preserve"> or</w:t>
      </w:r>
    </w:p>
    <w:p w14:paraId="7712FCA1" w14:textId="3162F18F" w:rsidR="005533D2" w:rsidRPr="00077737" w:rsidRDefault="005533D2" w:rsidP="005533D2">
      <w:pPr>
        <w:pStyle w:val="SectionBody"/>
        <w:rPr>
          <w:color w:val="auto"/>
          <w:u w:val="single"/>
        </w:rPr>
      </w:pPr>
      <w:r w:rsidRPr="00077737">
        <w:rPr>
          <w:color w:val="auto"/>
          <w:u w:val="single"/>
        </w:rPr>
        <w:t>(</w:t>
      </w:r>
      <w:r w:rsidR="00350755" w:rsidRPr="00077737">
        <w:rPr>
          <w:color w:val="auto"/>
          <w:u w:val="single"/>
        </w:rPr>
        <w:t>C</w:t>
      </w:r>
      <w:r w:rsidRPr="00077737">
        <w:rPr>
          <w:color w:val="auto"/>
          <w:u w:val="single"/>
        </w:rPr>
        <w:t xml:space="preserve">) </w:t>
      </w:r>
      <w:r w:rsidR="0095633B" w:rsidRPr="00077737">
        <w:rPr>
          <w:color w:val="auto"/>
          <w:u w:val="single"/>
        </w:rPr>
        <w:t>A</w:t>
      </w:r>
      <w:r w:rsidRPr="00077737">
        <w:rPr>
          <w:color w:val="auto"/>
          <w:u w:val="single"/>
        </w:rPr>
        <w:t>ny boil water advisory or "brown water" periods that last for 48 hours or more.</w:t>
      </w:r>
    </w:p>
    <w:p w14:paraId="55299D06" w14:textId="7F0827B7" w:rsidR="005533D2" w:rsidRPr="00077737" w:rsidRDefault="005533D2" w:rsidP="00350755">
      <w:pPr>
        <w:pStyle w:val="SectionBody"/>
        <w:rPr>
          <w:color w:val="auto"/>
          <w:u w:val="single"/>
        </w:rPr>
      </w:pPr>
      <w:r w:rsidRPr="00077737">
        <w:rPr>
          <w:color w:val="auto"/>
          <w:u w:val="single"/>
        </w:rPr>
        <w:t>(</w:t>
      </w:r>
      <w:r w:rsidR="00350755" w:rsidRPr="00077737">
        <w:rPr>
          <w:color w:val="auto"/>
          <w:u w:val="single"/>
        </w:rPr>
        <w:t>3</w:t>
      </w:r>
      <w:r w:rsidRPr="00077737">
        <w:rPr>
          <w:color w:val="auto"/>
          <w:u w:val="single"/>
        </w:rPr>
        <w:t>) "Qualifying purchase" means</w:t>
      </w:r>
      <w:r w:rsidR="00350755" w:rsidRPr="00077737">
        <w:rPr>
          <w:color w:val="auto"/>
          <w:u w:val="single"/>
        </w:rPr>
        <w:t xml:space="preserve"> any one or a combination of:</w:t>
      </w:r>
    </w:p>
    <w:p w14:paraId="3879CAAB" w14:textId="2FC48FC1" w:rsidR="005533D2" w:rsidRPr="00077737" w:rsidRDefault="005533D2" w:rsidP="005533D2">
      <w:pPr>
        <w:pStyle w:val="SectionBody"/>
        <w:rPr>
          <w:color w:val="auto"/>
          <w:u w:val="single"/>
        </w:rPr>
      </w:pPr>
      <w:r w:rsidRPr="00077737">
        <w:rPr>
          <w:color w:val="auto"/>
          <w:u w:val="single"/>
        </w:rPr>
        <w:t>(</w:t>
      </w:r>
      <w:r w:rsidR="00350755" w:rsidRPr="00077737">
        <w:rPr>
          <w:color w:val="auto"/>
          <w:u w:val="single"/>
        </w:rPr>
        <w:t>A</w:t>
      </w:r>
      <w:r w:rsidRPr="00077737">
        <w:rPr>
          <w:color w:val="auto"/>
          <w:u w:val="single"/>
        </w:rPr>
        <w:t xml:space="preserve">) </w:t>
      </w:r>
      <w:r w:rsidR="0095633B" w:rsidRPr="00077737">
        <w:rPr>
          <w:color w:val="auto"/>
          <w:u w:val="single"/>
        </w:rPr>
        <w:t>A</w:t>
      </w:r>
      <w:r w:rsidRPr="00077737">
        <w:rPr>
          <w:color w:val="auto"/>
          <w:u w:val="single"/>
        </w:rPr>
        <w:t>n inline water collection tank; and</w:t>
      </w:r>
    </w:p>
    <w:p w14:paraId="3360D3A5" w14:textId="52D76187" w:rsidR="005533D2" w:rsidRPr="00077737" w:rsidRDefault="005533D2" w:rsidP="005533D2">
      <w:pPr>
        <w:pStyle w:val="SectionBody"/>
        <w:rPr>
          <w:color w:val="auto"/>
          <w:u w:val="single"/>
        </w:rPr>
      </w:pPr>
      <w:r w:rsidRPr="00077737">
        <w:rPr>
          <w:color w:val="auto"/>
          <w:u w:val="single"/>
        </w:rPr>
        <w:t>(</w:t>
      </w:r>
      <w:r w:rsidR="00350755" w:rsidRPr="00077737">
        <w:rPr>
          <w:color w:val="auto"/>
          <w:u w:val="single"/>
        </w:rPr>
        <w:t>B</w:t>
      </w:r>
      <w:r w:rsidRPr="00077737">
        <w:rPr>
          <w:color w:val="auto"/>
          <w:u w:val="single"/>
        </w:rPr>
        <w:t xml:space="preserve">) </w:t>
      </w:r>
      <w:r w:rsidR="0095633B" w:rsidRPr="00077737">
        <w:rPr>
          <w:color w:val="auto"/>
          <w:u w:val="single"/>
        </w:rPr>
        <w:t>C</w:t>
      </w:r>
      <w:r w:rsidRPr="00077737">
        <w:rPr>
          <w:color w:val="auto"/>
          <w:u w:val="single"/>
        </w:rPr>
        <w:t>osts to install the inline water collection tank.</w:t>
      </w:r>
    </w:p>
    <w:p w14:paraId="24A42C65" w14:textId="7F855001" w:rsidR="005533D2" w:rsidRPr="00077737" w:rsidRDefault="005533D2" w:rsidP="005533D2">
      <w:pPr>
        <w:pStyle w:val="SectionBody"/>
        <w:rPr>
          <w:color w:val="auto"/>
          <w:u w:val="single"/>
        </w:rPr>
      </w:pPr>
      <w:r w:rsidRPr="00077737">
        <w:rPr>
          <w:color w:val="auto"/>
          <w:u w:val="single"/>
        </w:rPr>
        <w:t>(</w:t>
      </w:r>
      <w:r w:rsidR="00350755" w:rsidRPr="00077737">
        <w:rPr>
          <w:color w:val="auto"/>
          <w:u w:val="single"/>
        </w:rPr>
        <w:t>4</w:t>
      </w:r>
      <w:r w:rsidRPr="00077737">
        <w:rPr>
          <w:color w:val="auto"/>
          <w:u w:val="single"/>
        </w:rPr>
        <w:t xml:space="preserve">) "Water outage" means a continuous period during which the peak amount of water being provided to a home is less than 5gpm due to no fault of the customer. </w:t>
      </w:r>
      <w:r w:rsidRPr="00077737">
        <w:rPr>
          <w:i/>
          <w:iCs/>
          <w:color w:val="auto"/>
          <w:u w:val="single"/>
        </w:rPr>
        <w:t>Provided</w:t>
      </w:r>
      <w:r w:rsidRPr="00077737">
        <w:rPr>
          <w:color w:val="auto"/>
          <w:u w:val="single"/>
        </w:rPr>
        <w:t>, that intermittent periods during which the peak amount of water being supplied to a residence exceeds 5gpm during an otherwise continuous water outage may not be deemed as creating separate water outages.</w:t>
      </w:r>
    </w:p>
    <w:p w14:paraId="4947F529" w14:textId="64810C5F" w:rsidR="005533D2" w:rsidRPr="00077737" w:rsidRDefault="005533D2" w:rsidP="005533D2">
      <w:pPr>
        <w:pStyle w:val="SectionBody"/>
        <w:rPr>
          <w:color w:val="auto"/>
          <w:u w:val="single"/>
        </w:rPr>
      </w:pPr>
      <w:r w:rsidRPr="00077737">
        <w:rPr>
          <w:color w:val="auto"/>
          <w:u w:val="single"/>
        </w:rPr>
        <w:lastRenderedPageBreak/>
        <w:t xml:space="preserve">(c) </w:t>
      </w:r>
      <w:r w:rsidR="00350755" w:rsidRPr="00077737">
        <w:rPr>
          <w:color w:val="auto"/>
          <w:u w:val="single"/>
        </w:rPr>
        <w:t>A public service district customer</w:t>
      </w:r>
      <w:r w:rsidRPr="00077737">
        <w:rPr>
          <w:color w:val="auto"/>
          <w:u w:val="single"/>
        </w:rPr>
        <w:t xml:space="preserve"> is entitled to a Continuity Credit if the customer :</w:t>
      </w:r>
    </w:p>
    <w:p w14:paraId="6894F0E5" w14:textId="66CAC27B" w:rsidR="005533D2" w:rsidRPr="00077737" w:rsidRDefault="005533D2" w:rsidP="005533D2">
      <w:pPr>
        <w:pStyle w:val="SectionBody"/>
        <w:rPr>
          <w:color w:val="auto"/>
          <w:u w:val="single"/>
        </w:rPr>
      </w:pPr>
      <w:r w:rsidRPr="00077737">
        <w:rPr>
          <w:color w:val="auto"/>
          <w:u w:val="single"/>
        </w:rPr>
        <w:t xml:space="preserve">(1) </w:t>
      </w:r>
      <w:r w:rsidR="0095633B" w:rsidRPr="00077737">
        <w:rPr>
          <w:color w:val="auto"/>
          <w:u w:val="single"/>
        </w:rPr>
        <w:t>E</w:t>
      </w:r>
      <w:r w:rsidRPr="00077737">
        <w:rPr>
          <w:color w:val="auto"/>
          <w:u w:val="single"/>
        </w:rPr>
        <w:t xml:space="preserve">xperienced a qualifying outage; </w:t>
      </w:r>
    </w:p>
    <w:p w14:paraId="34EA7A94" w14:textId="4E7F0C0E" w:rsidR="005533D2" w:rsidRPr="00077737" w:rsidRDefault="005533D2" w:rsidP="005533D2">
      <w:pPr>
        <w:pStyle w:val="SectionBody"/>
        <w:rPr>
          <w:color w:val="auto"/>
          <w:u w:val="single"/>
        </w:rPr>
      </w:pPr>
      <w:r w:rsidRPr="00077737">
        <w:rPr>
          <w:color w:val="auto"/>
          <w:u w:val="single"/>
        </w:rPr>
        <w:t xml:space="preserve">(2) </w:t>
      </w:r>
      <w:r w:rsidR="0095633B" w:rsidRPr="00077737">
        <w:rPr>
          <w:color w:val="auto"/>
          <w:u w:val="single"/>
        </w:rPr>
        <w:t>W</w:t>
      </w:r>
      <w:r w:rsidRPr="00077737">
        <w:rPr>
          <w:color w:val="auto"/>
          <w:u w:val="single"/>
        </w:rPr>
        <w:t xml:space="preserve">as a customer of the </w:t>
      </w:r>
      <w:r w:rsidR="00350755" w:rsidRPr="00077737">
        <w:rPr>
          <w:color w:val="auto"/>
          <w:u w:val="single"/>
        </w:rPr>
        <w:t>public service district</w:t>
      </w:r>
      <w:r w:rsidRPr="00077737">
        <w:rPr>
          <w:color w:val="auto"/>
          <w:u w:val="single"/>
        </w:rPr>
        <w:t xml:space="preserve"> when the outage occurred; </w:t>
      </w:r>
    </w:p>
    <w:p w14:paraId="226D3D22" w14:textId="1AA1CF34" w:rsidR="005533D2" w:rsidRPr="00077737" w:rsidRDefault="005533D2" w:rsidP="005533D2">
      <w:pPr>
        <w:pStyle w:val="SectionBody"/>
        <w:rPr>
          <w:color w:val="auto"/>
          <w:u w:val="single"/>
        </w:rPr>
      </w:pPr>
      <w:r w:rsidRPr="00077737">
        <w:rPr>
          <w:color w:val="auto"/>
          <w:u w:val="single"/>
        </w:rPr>
        <w:t xml:space="preserve">(3) </w:t>
      </w:r>
      <w:r w:rsidR="0095633B" w:rsidRPr="00077737">
        <w:rPr>
          <w:color w:val="auto"/>
          <w:u w:val="single"/>
        </w:rPr>
        <w:t>M</w:t>
      </w:r>
      <w:r w:rsidRPr="00077737">
        <w:rPr>
          <w:color w:val="auto"/>
          <w:u w:val="single"/>
        </w:rPr>
        <w:t>ade a qualifying purchase within 60 days following the qualifying outage</w:t>
      </w:r>
      <w:r w:rsidR="00077737">
        <w:rPr>
          <w:color w:val="auto"/>
          <w:u w:val="single"/>
        </w:rPr>
        <w:t>;</w:t>
      </w:r>
      <w:r w:rsidRPr="00077737">
        <w:rPr>
          <w:color w:val="auto"/>
          <w:u w:val="single"/>
        </w:rPr>
        <w:t xml:space="preserve"> </w:t>
      </w:r>
    </w:p>
    <w:p w14:paraId="53CF1220" w14:textId="6E052E57" w:rsidR="005533D2" w:rsidRPr="00077737" w:rsidRDefault="005533D2" w:rsidP="005533D2">
      <w:pPr>
        <w:pStyle w:val="SectionBody"/>
        <w:rPr>
          <w:color w:val="auto"/>
          <w:u w:val="single"/>
        </w:rPr>
      </w:pPr>
      <w:r w:rsidRPr="00077737">
        <w:rPr>
          <w:color w:val="auto"/>
          <w:u w:val="single"/>
        </w:rPr>
        <w:t xml:space="preserve">(4) </w:t>
      </w:r>
      <w:r w:rsidR="007F6D59" w:rsidRPr="00077737">
        <w:rPr>
          <w:color w:val="auto"/>
          <w:u w:val="single"/>
        </w:rPr>
        <w:t>S</w:t>
      </w:r>
      <w:r w:rsidRPr="00077737">
        <w:rPr>
          <w:color w:val="auto"/>
          <w:u w:val="single"/>
        </w:rPr>
        <w:t xml:space="preserve">ubmitted an application for the Continuity Credit within 30 days following the qualifying purchase, including documentation to verify the qualifying purchase and a statement as to when the qualifying outage occurred; and </w:t>
      </w:r>
    </w:p>
    <w:p w14:paraId="49F7281F" w14:textId="126658A3" w:rsidR="005533D2" w:rsidRPr="00077737" w:rsidRDefault="005533D2" w:rsidP="005533D2">
      <w:pPr>
        <w:pStyle w:val="SectionBody"/>
        <w:rPr>
          <w:color w:val="auto"/>
          <w:u w:val="single"/>
        </w:rPr>
      </w:pPr>
      <w:r w:rsidRPr="00077737">
        <w:rPr>
          <w:color w:val="auto"/>
          <w:u w:val="single"/>
        </w:rPr>
        <w:t xml:space="preserve">(5) </w:t>
      </w:r>
      <w:r w:rsidR="0095633B" w:rsidRPr="00077737">
        <w:rPr>
          <w:color w:val="auto"/>
          <w:u w:val="single"/>
        </w:rPr>
        <w:t>H</w:t>
      </w:r>
      <w:r w:rsidRPr="00077737">
        <w:rPr>
          <w:color w:val="auto"/>
          <w:u w:val="single"/>
        </w:rPr>
        <w:t xml:space="preserve">as not received a Continuity Credit from the </w:t>
      </w:r>
      <w:r w:rsidR="00350755" w:rsidRPr="00077737">
        <w:rPr>
          <w:color w:val="auto"/>
          <w:u w:val="single"/>
        </w:rPr>
        <w:t>public service district</w:t>
      </w:r>
      <w:r w:rsidRPr="00077737">
        <w:rPr>
          <w:color w:val="auto"/>
          <w:u w:val="single"/>
        </w:rPr>
        <w:t xml:space="preserve"> within the ten years preceding the qualifying outage. </w:t>
      </w:r>
    </w:p>
    <w:p w14:paraId="29CB0694" w14:textId="6A70E629" w:rsidR="005533D2" w:rsidRPr="00077737" w:rsidRDefault="005533D2" w:rsidP="005533D2">
      <w:pPr>
        <w:pStyle w:val="SectionBody"/>
        <w:rPr>
          <w:color w:val="auto"/>
          <w:u w:val="single"/>
        </w:rPr>
      </w:pPr>
      <w:r w:rsidRPr="00077737">
        <w:rPr>
          <w:color w:val="auto"/>
          <w:u w:val="single"/>
        </w:rPr>
        <w:t xml:space="preserve">(d) Within 30 days following receipt of an application for a Continuity Credit, the </w:t>
      </w:r>
      <w:r w:rsidR="00350755" w:rsidRPr="00077737">
        <w:rPr>
          <w:color w:val="auto"/>
          <w:u w:val="single"/>
        </w:rPr>
        <w:t>public service district</w:t>
      </w:r>
      <w:r w:rsidRPr="00077737">
        <w:rPr>
          <w:color w:val="auto"/>
          <w:u w:val="single"/>
        </w:rPr>
        <w:t xml:space="preserve"> shall either:</w:t>
      </w:r>
    </w:p>
    <w:p w14:paraId="6CC82305" w14:textId="5B91A074" w:rsidR="005533D2" w:rsidRPr="00077737" w:rsidRDefault="005533D2" w:rsidP="005533D2">
      <w:pPr>
        <w:pStyle w:val="SectionBody"/>
        <w:rPr>
          <w:color w:val="auto"/>
          <w:u w:val="single"/>
        </w:rPr>
      </w:pPr>
      <w:r w:rsidRPr="00077737">
        <w:rPr>
          <w:color w:val="auto"/>
          <w:u w:val="single"/>
        </w:rPr>
        <w:t xml:space="preserve">(1) </w:t>
      </w:r>
      <w:r w:rsidR="0095633B" w:rsidRPr="00077737">
        <w:rPr>
          <w:color w:val="auto"/>
          <w:u w:val="single"/>
        </w:rPr>
        <w:t>N</w:t>
      </w:r>
      <w:r w:rsidRPr="00077737">
        <w:rPr>
          <w:color w:val="auto"/>
          <w:u w:val="single"/>
        </w:rPr>
        <w:t>otify the customer that his or her application was approved; or</w:t>
      </w:r>
    </w:p>
    <w:p w14:paraId="54F46D0D" w14:textId="4F4A80CC" w:rsidR="005533D2" w:rsidRPr="00077737" w:rsidRDefault="005533D2" w:rsidP="005533D2">
      <w:pPr>
        <w:pStyle w:val="SectionBody"/>
        <w:rPr>
          <w:color w:val="auto"/>
          <w:u w:val="single"/>
        </w:rPr>
      </w:pPr>
      <w:r w:rsidRPr="00077737">
        <w:rPr>
          <w:color w:val="auto"/>
          <w:u w:val="single"/>
        </w:rPr>
        <w:t xml:space="preserve">(2) </w:t>
      </w:r>
      <w:r w:rsidR="0095633B" w:rsidRPr="00077737">
        <w:rPr>
          <w:color w:val="auto"/>
          <w:u w:val="single"/>
        </w:rPr>
        <w:t>N</w:t>
      </w:r>
      <w:r w:rsidRPr="00077737">
        <w:rPr>
          <w:color w:val="auto"/>
          <w:u w:val="single"/>
        </w:rPr>
        <w:t xml:space="preserve">otify both the customer and the </w:t>
      </w:r>
      <w:r w:rsidR="00350755" w:rsidRPr="00077737">
        <w:rPr>
          <w:color w:val="auto"/>
          <w:u w:val="single"/>
        </w:rPr>
        <w:t xml:space="preserve">county </w:t>
      </w:r>
      <w:r w:rsidRPr="00077737">
        <w:rPr>
          <w:color w:val="auto"/>
          <w:u w:val="single"/>
        </w:rPr>
        <w:t xml:space="preserve">commission that the customer's application was denied, together with an explanation as to why the application was denied. </w:t>
      </w:r>
      <w:r w:rsidRPr="00077737">
        <w:rPr>
          <w:i/>
          <w:iCs/>
          <w:color w:val="auto"/>
          <w:u w:val="single"/>
        </w:rPr>
        <w:t>Provided</w:t>
      </w:r>
      <w:r w:rsidRPr="00077737">
        <w:rPr>
          <w:color w:val="auto"/>
          <w:u w:val="single"/>
        </w:rPr>
        <w:t xml:space="preserve">, That the </w:t>
      </w:r>
      <w:r w:rsidR="00350755" w:rsidRPr="00077737">
        <w:rPr>
          <w:color w:val="auto"/>
          <w:u w:val="single"/>
        </w:rPr>
        <w:t>public service district</w:t>
      </w:r>
      <w:r w:rsidRPr="00077737">
        <w:rPr>
          <w:color w:val="auto"/>
          <w:u w:val="single"/>
        </w:rPr>
        <w:t xml:space="preserve"> may only deny an application if the customer fails to satisfy one of the conditions set forth in subsection (c), in which case the customer shall be afforded an opportunity to correct his or her application. </w:t>
      </w:r>
    </w:p>
    <w:p w14:paraId="40087DD7" w14:textId="77777777" w:rsidR="005533D2" w:rsidRPr="00077737" w:rsidRDefault="005533D2" w:rsidP="005533D2">
      <w:pPr>
        <w:pStyle w:val="SectionBody"/>
        <w:rPr>
          <w:color w:val="auto"/>
          <w:u w:val="single"/>
        </w:rPr>
      </w:pPr>
      <w:r w:rsidRPr="00077737">
        <w:rPr>
          <w:color w:val="auto"/>
          <w:u w:val="single"/>
        </w:rPr>
        <w:t>(e) An approved Continuity Credit shall:</w:t>
      </w:r>
    </w:p>
    <w:p w14:paraId="20D06D16" w14:textId="240248E4" w:rsidR="005533D2" w:rsidRPr="00077737" w:rsidRDefault="005533D2" w:rsidP="005533D2">
      <w:pPr>
        <w:pStyle w:val="SectionBody"/>
        <w:rPr>
          <w:color w:val="auto"/>
          <w:u w:val="single"/>
        </w:rPr>
      </w:pPr>
      <w:r w:rsidRPr="00077737">
        <w:rPr>
          <w:color w:val="auto"/>
          <w:u w:val="single"/>
        </w:rPr>
        <w:t xml:space="preserve">(1) </w:t>
      </w:r>
      <w:r w:rsidR="0095633B" w:rsidRPr="00077737">
        <w:rPr>
          <w:color w:val="auto"/>
          <w:u w:val="single"/>
        </w:rPr>
        <w:t>B</w:t>
      </w:r>
      <w:r w:rsidRPr="00077737">
        <w:rPr>
          <w:color w:val="auto"/>
          <w:u w:val="single"/>
        </w:rPr>
        <w:t>e equal to 50% of the qualifying purchase;</w:t>
      </w:r>
    </w:p>
    <w:p w14:paraId="76F59F82" w14:textId="61403946" w:rsidR="005533D2" w:rsidRPr="00077737" w:rsidRDefault="005533D2" w:rsidP="005533D2">
      <w:pPr>
        <w:pStyle w:val="SectionBody"/>
        <w:rPr>
          <w:color w:val="auto"/>
          <w:u w:val="single"/>
        </w:rPr>
      </w:pPr>
      <w:r w:rsidRPr="00077737">
        <w:rPr>
          <w:color w:val="auto"/>
          <w:u w:val="single"/>
        </w:rPr>
        <w:t xml:space="preserve">(2) </w:t>
      </w:r>
      <w:r w:rsidR="0095633B" w:rsidRPr="00077737">
        <w:rPr>
          <w:color w:val="auto"/>
          <w:u w:val="single"/>
        </w:rPr>
        <w:t>N</w:t>
      </w:r>
      <w:r w:rsidRPr="00077737">
        <w:rPr>
          <w:color w:val="auto"/>
          <w:u w:val="single"/>
        </w:rPr>
        <w:t xml:space="preserve">ot exceed $2,500; </w:t>
      </w:r>
    </w:p>
    <w:p w14:paraId="47F5391C" w14:textId="35E93543" w:rsidR="005533D2" w:rsidRPr="00077737" w:rsidRDefault="005533D2" w:rsidP="005533D2">
      <w:pPr>
        <w:pStyle w:val="SectionBody"/>
        <w:rPr>
          <w:color w:val="auto"/>
          <w:u w:val="single"/>
        </w:rPr>
      </w:pPr>
      <w:r w:rsidRPr="00077737">
        <w:rPr>
          <w:color w:val="auto"/>
          <w:u w:val="single"/>
        </w:rPr>
        <w:t xml:space="preserve">(3) </w:t>
      </w:r>
      <w:r w:rsidR="0095633B" w:rsidRPr="00077737">
        <w:rPr>
          <w:color w:val="auto"/>
          <w:u w:val="single"/>
        </w:rPr>
        <w:t>B</w:t>
      </w:r>
      <w:r w:rsidRPr="00077737">
        <w:rPr>
          <w:color w:val="auto"/>
          <w:u w:val="single"/>
        </w:rPr>
        <w:t>e amortized over a 24-month period and applied monthly against every successive payment; and</w:t>
      </w:r>
    </w:p>
    <w:p w14:paraId="259CBCD1" w14:textId="6D497B43" w:rsidR="005533D2" w:rsidRPr="00077737" w:rsidRDefault="005533D2" w:rsidP="005533D2">
      <w:pPr>
        <w:pStyle w:val="SectionBody"/>
        <w:rPr>
          <w:color w:val="auto"/>
          <w:u w:val="single"/>
        </w:rPr>
      </w:pPr>
      <w:r w:rsidRPr="00077737">
        <w:rPr>
          <w:color w:val="auto"/>
          <w:u w:val="single"/>
        </w:rPr>
        <w:t xml:space="preserve">(4) </w:t>
      </w:r>
      <w:r w:rsidR="0095633B" w:rsidRPr="00077737">
        <w:rPr>
          <w:color w:val="auto"/>
          <w:u w:val="single"/>
        </w:rPr>
        <w:t>B</w:t>
      </w:r>
      <w:r w:rsidRPr="00077737">
        <w:rPr>
          <w:color w:val="auto"/>
          <w:u w:val="single"/>
        </w:rPr>
        <w:t>egin on the first calendar month following the date on which the application was approved.</w:t>
      </w:r>
    </w:p>
    <w:p w14:paraId="09046902" w14:textId="4FD26C6D" w:rsidR="005533D2" w:rsidRPr="00077737" w:rsidRDefault="005533D2" w:rsidP="005533D2">
      <w:pPr>
        <w:pStyle w:val="SectionBody"/>
        <w:rPr>
          <w:color w:val="auto"/>
          <w:u w:val="single"/>
        </w:rPr>
      </w:pPr>
      <w:r w:rsidRPr="00077737">
        <w:rPr>
          <w:color w:val="auto"/>
          <w:u w:val="single"/>
        </w:rPr>
        <w:t xml:space="preserve">(f) No public </w:t>
      </w:r>
      <w:r w:rsidR="00350755" w:rsidRPr="00077737">
        <w:rPr>
          <w:color w:val="auto"/>
          <w:u w:val="single"/>
        </w:rPr>
        <w:t>service district</w:t>
      </w:r>
      <w:r w:rsidRPr="00077737">
        <w:rPr>
          <w:color w:val="auto"/>
          <w:u w:val="single"/>
        </w:rPr>
        <w:t xml:space="preserve"> may use the requirements set forth in this section as a justification to raise its rates. </w:t>
      </w:r>
    </w:p>
    <w:p w14:paraId="093D255B" w14:textId="083CA447" w:rsidR="005533D2" w:rsidRDefault="005533D2" w:rsidP="005533D2">
      <w:pPr>
        <w:pStyle w:val="SectionBody"/>
        <w:rPr>
          <w:u w:val="single"/>
        </w:rPr>
      </w:pPr>
      <w:r>
        <w:rPr>
          <w:u w:val="single"/>
        </w:rPr>
        <w:lastRenderedPageBreak/>
        <w:t xml:space="preserve">(g) The </w:t>
      </w:r>
      <w:r w:rsidR="00350755">
        <w:rPr>
          <w:u w:val="single"/>
        </w:rPr>
        <w:t xml:space="preserve">county </w:t>
      </w:r>
      <w:r>
        <w:rPr>
          <w:u w:val="single"/>
        </w:rPr>
        <w:t xml:space="preserve">commission shall </w:t>
      </w:r>
      <w:r w:rsidR="00350755">
        <w:rPr>
          <w:u w:val="single"/>
        </w:rPr>
        <w:t>develop policies and</w:t>
      </w:r>
      <w:r>
        <w:rPr>
          <w:u w:val="single"/>
        </w:rPr>
        <w:t xml:space="preserve"> a Continuity Credit application form to implement and make effective the program established by this section. </w:t>
      </w:r>
    </w:p>
    <w:p w14:paraId="35FA15DF" w14:textId="4E68E5D9" w:rsidR="005533D2" w:rsidRDefault="005533D2" w:rsidP="005533D2">
      <w:pPr>
        <w:pStyle w:val="ChapterHeading"/>
      </w:pPr>
      <w:r>
        <w:t>Chapter 24. Public Service Commission.</w:t>
      </w:r>
    </w:p>
    <w:p w14:paraId="7391DAC7" w14:textId="567A8982" w:rsidR="005533D2" w:rsidRDefault="005533D2" w:rsidP="005533D2">
      <w:pPr>
        <w:pStyle w:val="ArticleHeading"/>
      </w:pPr>
      <w:r>
        <w:t>Article 2. Powers and Duties of Public Service Commission.</w:t>
      </w:r>
    </w:p>
    <w:p w14:paraId="2674DC4E" w14:textId="5E320C93" w:rsidR="005533D2" w:rsidRDefault="00396C53" w:rsidP="00396C53">
      <w:pPr>
        <w:pStyle w:val="SectionHeading"/>
        <w:rPr>
          <w:u w:val="single"/>
        </w:rPr>
        <w:sectPr w:rsidR="005533D2" w:rsidSect="005533D2">
          <w:type w:val="continuous"/>
          <w:pgSz w:w="12240" w:h="15840" w:code="1"/>
          <w:pgMar w:top="1440" w:right="1440" w:bottom="1440" w:left="1440" w:header="720" w:footer="720" w:gutter="0"/>
          <w:lnNumType w:countBy="1" w:restart="newSection"/>
          <w:cols w:space="720"/>
          <w:titlePg/>
          <w:docGrid w:linePitch="360"/>
        </w:sectPr>
      </w:pPr>
      <w:r w:rsidRPr="00396C53">
        <w:rPr>
          <w:u w:val="single"/>
        </w:rPr>
        <w:t>§24-2-22. Utility Continuity Rate Credit</w:t>
      </w:r>
      <w:r w:rsidR="009A0709">
        <w:rPr>
          <w:u w:val="single"/>
        </w:rPr>
        <w:t xml:space="preserve"> Program</w:t>
      </w:r>
      <w:r w:rsidRPr="00396C53">
        <w:rPr>
          <w:u w:val="single"/>
        </w:rPr>
        <w:t>.</w:t>
      </w:r>
    </w:p>
    <w:p w14:paraId="356036EF" w14:textId="1A14193E" w:rsidR="00B619A3" w:rsidRDefault="00396C53" w:rsidP="00E171A9">
      <w:pPr>
        <w:pStyle w:val="SectionBody"/>
        <w:rPr>
          <w:u w:val="single"/>
        </w:rPr>
      </w:pPr>
      <w:r w:rsidRPr="00B4026F">
        <w:rPr>
          <w:u w:val="single"/>
        </w:rPr>
        <w:t xml:space="preserve">(a) </w:t>
      </w:r>
      <w:r w:rsidR="00E171A9">
        <w:rPr>
          <w:u w:val="single"/>
        </w:rPr>
        <w:t xml:space="preserve">Commencing July 1, 2025, the </w:t>
      </w:r>
      <w:r w:rsidR="00C459ED">
        <w:rPr>
          <w:u w:val="single"/>
        </w:rPr>
        <w:t>Public Service Commission</w:t>
      </w:r>
      <w:r w:rsidR="00E171A9">
        <w:rPr>
          <w:u w:val="single"/>
        </w:rPr>
        <w:t xml:space="preserve"> shall establish </w:t>
      </w:r>
      <w:r w:rsidR="005533D2">
        <w:rPr>
          <w:u w:val="single"/>
        </w:rPr>
        <w:t>a</w:t>
      </w:r>
      <w:r w:rsidR="00E171A9">
        <w:rPr>
          <w:u w:val="single"/>
        </w:rPr>
        <w:t xml:space="preserve"> Utility Continuity Rate Credit Program</w:t>
      </w:r>
      <w:r w:rsidR="00101B5F">
        <w:rPr>
          <w:u w:val="single"/>
        </w:rPr>
        <w:t>.</w:t>
      </w:r>
    </w:p>
    <w:p w14:paraId="1CC856C6" w14:textId="6E2DE940" w:rsidR="0005135A" w:rsidRDefault="0005135A" w:rsidP="00E171A9">
      <w:pPr>
        <w:pStyle w:val="SectionBody"/>
        <w:rPr>
          <w:u w:val="single"/>
        </w:rPr>
      </w:pPr>
      <w:r>
        <w:rPr>
          <w:u w:val="single"/>
        </w:rPr>
        <w:t>(b) For purposes of this section, the following definitions apply:</w:t>
      </w:r>
    </w:p>
    <w:p w14:paraId="68F5E2DF" w14:textId="33F7BF44" w:rsidR="0005135A" w:rsidRDefault="0005135A" w:rsidP="00E171A9">
      <w:pPr>
        <w:pStyle w:val="SectionBody"/>
        <w:rPr>
          <w:u w:val="single"/>
        </w:rPr>
      </w:pPr>
      <w:r>
        <w:rPr>
          <w:u w:val="single"/>
        </w:rPr>
        <w:t>(1) "</w:t>
      </w:r>
      <w:r w:rsidR="005A467A">
        <w:rPr>
          <w:u w:val="single"/>
        </w:rPr>
        <w:t xml:space="preserve">Continuity </w:t>
      </w:r>
      <w:r>
        <w:rPr>
          <w:u w:val="single"/>
        </w:rPr>
        <w:t xml:space="preserve">Credit" means the credit established by subsection (a) of this section. </w:t>
      </w:r>
    </w:p>
    <w:p w14:paraId="2DAD0940" w14:textId="2AA23052" w:rsidR="00D915B7" w:rsidRDefault="000E292A" w:rsidP="00D915B7">
      <w:pPr>
        <w:pStyle w:val="SectionBody"/>
        <w:rPr>
          <w:u w:val="single"/>
        </w:rPr>
      </w:pPr>
      <w:r>
        <w:rPr>
          <w:u w:val="single"/>
        </w:rPr>
        <w:t>(2) "Electricity outage" means a continuous period during which the</w:t>
      </w:r>
      <w:r w:rsidR="00D915B7">
        <w:rPr>
          <w:u w:val="single"/>
        </w:rPr>
        <w:t>re is no power being supplied to a home due to no fault of the customer.</w:t>
      </w:r>
      <w:r>
        <w:rPr>
          <w:u w:val="single"/>
        </w:rPr>
        <w:t xml:space="preserve"> </w:t>
      </w:r>
      <w:r>
        <w:rPr>
          <w:i/>
          <w:iCs/>
          <w:u w:val="single"/>
        </w:rPr>
        <w:t>Provided</w:t>
      </w:r>
      <w:r>
        <w:rPr>
          <w:u w:val="single"/>
        </w:rPr>
        <w:t xml:space="preserve">, That intermittent periods during which electricity is temporarily restored during an otherwise continuous electricity outage may not be deemed as </w:t>
      </w:r>
      <w:r w:rsidR="009501B7">
        <w:rPr>
          <w:u w:val="single"/>
        </w:rPr>
        <w:t xml:space="preserve">creating </w:t>
      </w:r>
      <w:r>
        <w:rPr>
          <w:u w:val="single"/>
        </w:rPr>
        <w:t xml:space="preserve">separate electricity outages. </w:t>
      </w:r>
    </w:p>
    <w:p w14:paraId="6C9C4190" w14:textId="39C744EC" w:rsidR="00023BC3" w:rsidRDefault="00023BC3" w:rsidP="00023BC3">
      <w:pPr>
        <w:pStyle w:val="SectionBody"/>
        <w:rPr>
          <w:u w:val="single"/>
        </w:rPr>
      </w:pPr>
      <w:r>
        <w:rPr>
          <w:u w:val="single"/>
        </w:rPr>
        <w:t>(</w:t>
      </w:r>
      <w:r w:rsidR="006F3874">
        <w:rPr>
          <w:u w:val="single"/>
        </w:rPr>
        <w:t>3</w:t>
      </w:r>
      <w:r>
        <w:rPr>
          <w:u w:val="single"/>
        </w:rPr>
        <w:t xml:space="preserve">) "Qualifying </w:t>
      </w:r>
      <w:r w:rsidR="005A467A">
        <w:rPr>
          <w:u w:val="single"/>
        </w:rPr>
        <w:t>outage</w:t>
      </w:r>
      <w:r>
        <w:rPr>
          <w:u w:val="single"/>
        </w:rPr>
        <w:t>" means:</w:t>
      </w:r>
    </w:p>
    <w:p w14:paraId="7CD0050D" w14:textId="2C0811EF" w:rsidR="00023BC3" w:rsidRDefault="00023BC3" w:rsidP="00023BC3">
      <w:pPr>
        <w:pStyle w:val="SectionBody"/>
        <w:rPr>
          <w:u w:val="single"/>
        </w:rPr>
      </w:pPr>
      <w:r>
        <w:rPr>
          <w:u w:val="single"/>
        </w:rPr>
        <w:t xml:space="preserve">(A) For purposes of a </w:t>
      </w:r>
      <w:r w:rsidR="00751FA1">
        <w:rPr>
          <w:u w:val="single"/>
        </w:rPr>
        <w:t>Continuity Credit</w:t>
      </w:r>
      <w:r>
        <w:rPr>
          <w:u w:val="single"/>
        </w:rPr>
        <w:t xml:space="preserve"> from an electricity utility—</w:t>
      </w:r>
    </w:p>
    <w:p w14:paraId="06C3C582" w14:textId="10F96B3C" w:rsidR="00023BC3" w:rsidRPr="00077737" w:rsidRDefault="00023BC3" w:rsidP="00023BC3">
      <w:pPr>
        <w:pStyle w:val="SectionBody"/>
        <w:rPr>
          <w:color w:val="auto"/>
          <w:u w:val="single"/>
        </w:rPr>
      </w:pPr>
      <w:r w:rsidRPr="00077737">
        <w:rPr>
          <w:color w:val="auto"/>
          <w:u w:val="single"/>
        </w:rPr>
        <w:t xml:space="preserve">(i) </w:t>
      </w:r>
      <w:r w:rsidR="0095633B" w:rsidRPr="00077737">
        <w:rPr>
          <w:color w:val="auto"/>
          <w:u w:val="single"/>
        </w:rPr>
        <w:t>A</w:t>
      </w:r>
      <w:r w:rsidRPr="00077737">
        <w:rPr>
          <w:color w:val="auto"/>
          <w:u w:val="single"/>
        </w:rPr>
        <w:t xml:space="preserve">ny planned or unplanned continuous </w:t>
      </w:r>
      <w:r w:rsidR="000E292A" w:rsidRPr="00077737">
        <w:rPr>
          <w:color w:val="auto"/>
          <w:u w:val="single"/>
        </w:rPr>
        <w:t>electricity</w:t>
      </w:r>
      <w:r w:rsidRPr="00077737">
        <w:rPr>
          <w:color w:val="auto"/>
          <w:u w:val="single"/>
        </w:rPr>
        <w:t xml:space="preserve"> outage</w:t>
      </w:r>
      <w:r w:rsidR="00681047" w:rsidRPr="00077737">
        <w:rPr>
          <w:color w:val="auto"/>
          <w:u w:val="single"/>
        </w:rPr>
        <w:t xml:space="preserve"> </w:t>
      </w:r>
      <w:r w:rsidRPr="00077737">
        <w:rPr>
          <w:color w:val="auto"/>
          <w:u w:val="single"/>
        </w:rPr>
        <w:t>that lasts for 24 hours or more;</w:t>
      </w:r>
      <w:r w:rsidR="00D915B7" w:rsidRPr="00077737">
        <w:rPr>
          <w:color w:val="auto"/>
          <w:u w:val="single"/>
        </w:rPr>
        <w:t xml:space="preserve"> or</w:t>
      </w:r>
    </w:p>
    <w:p w14:paraId="285AED15" w14:textId="2C82610B" w:rsidR="00681047" w:rsidRPr="00077737" w:rsidRDefault="00023BC3" w:rsidP="00023BC3">
      <w:pPr>
        <w:pStyle w:val="SectionBody"/>
        <w:rPr>
          <w:color w:val="auto"/>
          <w:u w:val="single"/>
        </w:rPr>
      </w:pPr>
      <w:r w:rsidRPr="00077737">
        <w:rPr>
          <w:color w:val="auto"/>
          <w:u w:val="single"/>
        </w:rPr>
        <w:t xml:space="preserve">(ii) </w:t>
      </w:r>
      <w:r w:rsidR="0095633B" w:rsidRPr="00077737">
        <w:rPr>
          <w:color w:val="auto"/>
          <w:u w:val="single"/>
        </w:rPr>
        <w:t>T</w:t>
      </w:r>
      <w:r w:rsidRPr="00077737">
        <w:rPr>
          <w:color w:val="auto"/>
          <w:u w:val="single"/>
        </w:rPr>
        <w:t xml:space="preserve">wo or more planned or unplanned continuous </w:t>
      </w:r>
      <w:r w:rsidR="000E292A" w:rsidRPr="00077737">
        <w:rPr>
          <w:color w:val="auto"/>
          <w:u w:val="single"/>
        </w:rPr>
        <w:t>electricity</w:t>
      </w:r>
      <w:r w:rsidRPr="00077737">
        <w:rPr>
          <w:color w:val="auto"/>
          <w:u w:val="single"/>
        </w:rPr>
        <w:t xml:space="preserve"> outages</w:t>
      </w:r>
      <w:r w:rsidR="00681047" w:rsidRPr="00077737">
        <w:rPr>
          <w:color w:val="auto"/>
          <w:u w:val="single"/>
        </w:rPr>
        <w:t xml:space="preserve"> </w:t>
      </w:r>
      <w:r w:rsidRPr="00077737">
        <w:rPr>
          <w:color w:val="auto"/>
          <w:u w:val="single"/>
        </w:rPr>
        <w:t>that last for 8 hours or more within any 30-day period</w:t>
      </w:r>
      <w:r w:rsidR="00D915B7" w:rsidRPr="00077737">
        <w:rPr>
          <w:color w:val="auto"/>
          <w:u w:val="single"/>
        </w:rPr>
        <w:t>.</w:t>
      </w:r>
    </w:p>
    <w:p w14:paraId="24D6CFCC" w14:textId="65FDBCD4" w:rsidR="00023BC3" w:rsidRPr="00077737" w:rsidRDefault="00023BC3" w:rsidP="00023BC3">
      <w:pPr>
        <w:pStyle w:val="SectionBody"/>
        <w:rPr>
          <w:color w:val="auto"/>
          <w:u w:val="single"/>
        </w:rPr>
      </w:pPr>
      <w:r w:rsidRPr="00077737">
        <w:rPr>
          <w:color w:val="auto"/>
          <w:u w:val="single"/>
        </w:rPr>
        <w:t xml:space="preserve">(B) For purposes of a </w:t>
      </w:r>
      <w:r w:rsidR="00751FA1" w:rsidRPr="00077737">
        <w:rPr>
          <w:color w:val="auto"/>
          <w:u w:val="single"/>
        </w:rPr>
        <w:t>Continuity Credit</w:t>
      </w:r>
      <w:r w:rsidRPr="00077737">
        <w:rPr>
          <w:color w:val="auto"/>
          <w:u w:val="single"/>
        </w:rPr>
        <w:t xml:space="preserve"> from a water </w:t>
      </w:r>
      <w:r w:rsidR="00AF58BC" w:rsidRPr="00077737">
        <w:rPr>
          <w:color w:val="auto"/>
          <w:u w:val="single"/>
        </w:rPr>
        <w:t xml:space="preserve">supply </w:t>
      </w:r>
      <w:r w:rsidRPr="00077737">
        <w:rPr>
          <w:color w:val="auto"/>
          <w:u w:val="single"/>
        </w:rPr>
        <w:t>utility—</w:t>
      </w:r>
    </w:p>
    <w:p w14:paraId="7499A4A0" w14:textId="60D0571C" w:rsidR="00023BC3" w:rsidRPr="00077737" w:rsidRDefault="00023BC3" w:rsidP="00023BC3">
      <w:pPr>
        <w:pStyle w:val="SectionBody"/>
        <w:rPr>
          <w:color w:val="auto"/>
          <w:u w:val="single"/>
        </w:rPr>
      </w:pPr>
      <w:r w:rsidRPr="00077737">
        <w:rPr>
          <w:color w:val="auto"/>
          <w:u w:val="single"/>
        </w:rPr>
        <w:t xml:space="preserve">(i) </w:t>
      </w:r>
      <w:r w:rsidR="0095633B" w:rsidRPr="00077737">
        <w:rPr>
          <w:color w:val="auto"/>
          <w:u w:val="single"/>
        </w:rPr>
        <w:t>A</w:t>
      </w:r>
      <w:r w:rsidRPr="00077737">
        <w:rPr>
          <w:color w:val="auto"/>
          <w:u w:val="single"/>
        </w:rPr>
        <w:t xml:space="preserve">ny planned or unplanned </w:t>
      </w:r>
      <w:r w:rsidR="000E292A" w:rsidRPr="00077737">
        <w:rPr>
          <w:color w:val="auto"/>
          <w:u w:val="single"/>
        </w:rPr>
        <w:t>water outage that lasts for 24 hours or more;</w:t>
      </w:r>
    </w:p>
    <w:p w14:paraId="2A7743D8" w14:textId="513EDEFA" w:rsidR="000E292A" w:rsidRPr="00077737" w:rsidRDefault="000E292A" w:rsidP="00023BC3">
      <w:pPr>
        <w:pStyle w:val="SectionBody"/>
        <w:rPr>
          <w:color w:val="auto"/>
          <w:u w:val="single"/>
        </w:rPr>
      </w:pPr>
      <w:r w:rsidRPr="00077737">
        <w:rPr>
          <w:color w:val="auto"/>
          <w:u w:val="single"/>
        </w:rPr>
        <w:t xml:space="preserve">(ii) </w:t>
      </w:r>
      <w:r w:rsidR="0095633B" w:rsidRPr="00077737">
        <w:rPr>
          <w:color w:val="auto"/>
          <w:u w:val="single"/>
        </w:rPr>
        <w:t>T</w:t>
      </w:r>
      <w:r w:rsidRPr="00077737">
        <w:rPr>
          <w:color w:val="auto"/>
          <w:u w:val="single"/>
        </w:rPr>
        <w:t>wo or more planned or unplanned water outages that last for 8 hours or more within any 30-day period;</w:t>
      </w:r>
    </w:p>
    <w:p w14:paraId="5406D119" w14:textId="3C723458" w:rsidR="000E292A" w:rsidRPr="00077737" w:rsidRDefault="000E292A" w:rsidP="000E292A">
      <w:pPr>
        <w:pStyle w:val="SectionBody"/>
        <w:rPr>
          <w:color w:val="auto"/>
          <w:u w:val="single"/>
        </w:rPr>
      </w:pPr>
      <w:r w:rsidRPr="00077737">
        <w:rPr>
          <w:color w:val="auto"/>
          <w:u w:val="single"/>
        </w:rPr>
        <w:t xml:space="preserve">(iii) </w:t>
      </w:r>
      <w:r w:rsidR="0095633B" w:rsidRPr="00077737">
        <w:rPr>
          <w:color w:val="auto"/>
          <w:u w:val="single"/>
        </w:rPr>
        <w:t>A</w:t>
      </w:r>
      <w:r w:rsidRPr="00077737">
        <w:rPr>
          <w:color w:val="auto"/>
          <w:u w:val="single"/>
        </w:rPr>
        <w:t xml:space="preserve">ny boil water advisory </w:t>
      </w:r>
      <w:r w:rsidR="00973EF9" w:rsidRPr="00077737">
        <w:rPr>
          <w:color w:val="auto"/>
          <w:u w:val="single"/>
        </w:rPr>
        <w:t xml:space="preserve">or "brown water" </w:t>
      </w:r>
      <w:r w:rsidRPr="00077737">
        <w:rPr>
          <w:color w:val="auto"/>
          <w:u w:val="single"/>
        </w:rPr>
        <w:t>periods that last for 48 hours or more.</w:t>
      </w:r>
    </w:p>
    <w:p w14:paraId="42FB3E30" w14:textId="07B0F2CC" w:rsidR="005E1B38" w:rsidRPr="00077737" w:rsidRDefault="0005135A" w:rsidP="005E1B38">
      <w:pPr>
        <w:pStyle w:val="SectionBody"/>
        <w:rPr>
          <w:color w:val="auto"/>
          <w:u w:val="single"/>
        </w:rPr>
      </w:pPr>
      <w:r w:rsidRPr="00077737">
        <w:rPr>
          <w:color w:val="auto"/>
          <w:u w:val="single"/>
        </w:rPr>
        <w:t>(</w:t>
      </w:r>
      <w:r w:rsidR="006F3874" w:rsidRPr="00077737">
        <w:rPr>
          <w:color w:val="auto"/>
          <w:u w:val="single"/>
        </w:rPr>
        <w:t>4</w:t>
      </w:r>
      <w:r w:rsidRPr="00077737">
        <w:rPr>
          <w:color w:val="auto"/>
          <w:u w:val="single"/>
        </w:rPr>
        <w:t>) "Qualifying purchase" mean</w:t>
      </w:r>
      <w:r w:rsidR="005E1B38" w:rsidRPr="00077737">
        <w:rPr>
          <w:color w:val="auto"/>
          <w:u w:val="single"/>
        </w:rPr>
        <w:t>s:</w:t>
      </w:r>
    </w:p>
    <w:p w14:paraId="79A0562B" w14:textId="18C424F9" w:rsidR="005E1B38" w:rsidRPr="00077737" w:rsidRDefault="005E1B38" w:rsidP="005E1B38">
      <w:pPr>
        <w:pStyle w:val="SectionBody"/>
        <w:rPr>
          <w:color w:val="auto"/>
          <w:u w:val="single"/>
        </w:rPr>
      </w:pPr>
      <w:r w:rsidRPr="00077737">
        <w:rPr>
          <w:color w:val="auto"/>
          <w:u w:val="single"/>
        </w:rPr>
        <w:lastRenderedPageBreak/>
        <w:t xml:space="preserve">(A) For purposes of a </w:t>
      </w:r>
      <w:r w:rsidR="00751FA1" w:rsidRPr="00077737">
        <w:rPr>
          <w:color w:val="auto"/>
          <w:u w:val="single"/>
        </w:rPr>
        <w:t>Continuity Credit</w:t>
      </w:r>
      <w:r w:rsidRPr="00077737">
        <w:rPr>
          <w:color w:val="auto"/>
          <w:u w:val="single"/>
        </w:rPr>
        <w:t xml:space="preserve"> from an electricity utility</w:t>
      </w:r>
      <w:r w:rsidR="00D915B7" w:rsidRPr="00077737">
        <w:rPr>
          <w:color w:val="auto"/>
          <w:u w:val="single"/>
        </w:rPr>
        <w:t>, any one or a combination of</w:t>
      </w:r>
      <w:r w:rsidRPr="00077737">
        <w:rPr>
          <w:color w:val="auto"/>
          <w:u w:val="single"/>
        </w:rPr>
        <w:t>—</w:t>
      </w:r>
    </w:p>
    <w:p w14:paraId="42D4FD1F" w14:textId="39D69005" w:rsidR="0005135A" w:rsidRPr="00077737" w:rsidRDefault="005E1B38" w:rsidP="005E1B38">
      <w:pPr>
        <w:pStyle w:val="SectionBody"/>
        <w:rPr>
          <w:color w:val="auto"/>
          <w:u w:val="single"/>
        </w:rPr>
      </w:pPr>
      <w:r w:rsidRPr="00077737">
        <w:rPr>
          <w:color w:val="auto"/>
          <w:u w:val="single"/>
        </w:rPr>
        <w:t xml:space="preserve">(i) </w:t>
      </w:r>
      <w:r w:rsidR="0095633B" w:rsidRPr="00077737">
        <w:rPr>
          <w:color w:val="auto"/>
          <w:u w:val="single"/>
        </w:rPr>
        <w:t>A</w:t>
      </w:r>
      <w:r w:rsidRPr="00077737">
        <w:rPr>
          <w:color w:val="auto"/>
          <w:u w:val="single"/>
        </w:rPr>
        <w:t>n electric power generator;</w:t>
      </w:r>
    </w:p>
    <w:p w14:paraId="1AA5AC64" w14:textId="6818E1B2" w:rsidR="005E1B38" w:rsidRPr="00077737" w:rsidRDefault="005E1B38" w:rsidP="005E1B38">
      <w:pPr>
        <w:pStyle w:val="SectionBody"/>
        <w:rPr>
          <w:color w:val="auto"/>
          <w:u w:val="single"/>
        </w:rPr>
      </w:pPr>
      <w:r w:rsidRPr="00077737">
        <w:rPr>
          <w:color w:val="auto"/>
          <w:u w:val="single"/>
        </w:rPr>
        <w:t xml:space="preserve">(ii) </w:t>
      </w:r>
      <w:r w:rsidR="0095633B" w:rsidRPr="00077737">
        <w:rPr>
          <w:color w:val="auto"/>
          <w:u w:val="single"/>
        </w:rPr>
        <w:t>A</w:t>
      </w:r>
      <w:r w:rsidRPr="00077737">
        <w:rPr>
          <w:color w:val="auto"/>
          <w:u w:val="single"/>
        </w:rPr>
        <w:t xml:space="preserve"> transfer switch; and</w:t>
      </w:r>
    </w:p>
    <w:p w14:paraId="44813314" w14:textId="05CFC9AE" w:rsidR="005E1B38" w:rsidRPr="00077737" w:rsidRDefault="005E1B38" w:rsidP="005E1B38">
      <w:pPr>
        <w:pStyle w:val="SectionBody"/>
        <w:rPr>
          <w:color w:val="auto"/>
          <w:u w:val="single"/>
        </w:rPr>
      </w:pPr>
      <w:r w:rsidRPr="00077737">
        <w:rPr>
          <w:color w:val="auto"/>
          <w:u w:val="single"/>
        </w:rPr>
        <w:t xml:space="preserve">(iii) </w:t>
      </w:r>
      <w:r w:rsidR="0095633B" w:rsidRPr="00077737">
        <w:rPr>
          <w:color w:val="auto"/>
          <w:u w:val="single"/>
        </w:rPr>
        <w:t>C</w:t>
      </w:r>
      <w:r w:rsidRPr="00077737">
        <w:rPr>
          <w:color w:val="auto"/>
          <w:u w:val="single"/>
        </w:rPr>
        <w:t>osts to install the electric power generator and transfer switch for use as a whole-home generator.</w:t>
      </w:r>
    </w:p>
    <w:p w14:paraId="07EDB5B9" w14:textId="7406BDCF" w:rsidR="005E1B38" w:rsidRPr="00077737" w:rsidRDefault="005E1B38" w:rsidP="005E1B38">
      <w:pPr>
        <w:pStyle w:val="SectionBody"/>
        <w:rPr>
          <w:color w:val="auto"/>
          <w:u w:val="single"/>
        </w:rPr>
      </w:pPr>
      <w:r w:rsidRPr="00077737">
        <w:rPr>
          <w:color w:val="auto"/>
          <w:u w:val="single"/>
        </w:rPr>
        <w:t xml:space="preserve">(B) For purposes of a </w:t>
      </w:r>
      <w:r w:rsidR="00751FA1" w:rsidRPr="00077737">
        <w:rPr>
          <w:color w:val="auto"/>
          <w:u w:val="single"/>
        </w:rPr>
        <w:t>Continuity Credit</w:t>
      </w:r>
      <w:r w:rsidRPr="00077737">
        <w:rPr>
          <w:color w:val="auto"/>
          <w:u w:val="single"/>
        </w:rPr>
        <w:t xml:space="preserve"> from a water utility</w:t>
      </w:r>
      <w:r w:rsidR="00D915B7" w:rsidRPr="00077737">
        <w:rPr>
          <w:color w:val="auto"/>
          <w:u w:val="single"/>
        </w:rPr>
        <w:t>, any one or a combination of</w:t>
      </w:r>
      <w:r w:rsidRPr="00077737">
        <w:rPr>
          <w:color w:val="auto"/>
          <w:u w:val="single"/>
        </w:rPr>
        <w:t>—</w:t>
      </w:r>
    </w:p>
    <w:p w14:paraId="5D93CB3C" w14:textId="4589186E" w:rsidR="00023BC3" w:rsidRPr="00077737" w:rsidRDefault="00023BC3" w:rsidP="005E1B38">
      <w:pPr>
        <w:pStyle w:val="SectionBody"/>
        <w:rPr>
          <w:color w:val="auto"/>
          <w:u w:val="single"/>
        </w:rPr>
      </w:pPr>
      <w:r w:rsidRPr="00077737">
        <w:rPr>
          <w:color w:val="auto"/>
          <w:u w:val="single"/>
        </w:rPr>
        <w:t xml:space="preserve">(i) </w:t>
      </w:r>
      <w:r w:rsidR="0095633B" w:rsidRPr="00077737">
        <w:rPr>
          <w:color w:val="auto"/>
          <w:u w:val="single"/>
        </w:rPr>
        <w:t>A</w:t>
      </w:r>
      <w:r w:rsidRPr="00077737">
        <w:rPr>
          <w:color w:val="auto"/>
          <w:u w:val="single"/>
        </w:rPr>
        <w:t>n inline water collection tank; and</w:t>
      </w:r>
    </w:p>
    <w:p w14:paraId="148A5E3E" w14:textId="28E423BA" w:rsidR="00023BC3" w:rsidRPr="00077737" w:rsidRDefault="00023BC3" w:rsidP="005E1B38">
      <w:pPr>
        <w:pStyle w:val="SectionBody"/>
        <w:rPr>
          <w:color w:val="auto"/>
          <w:u w:val="single"/>
        </w:rPr>
      </w:pPr>
      <w:r w:rsidRPr="00077737">
        <w:rPr>
          <w:color w:val="auto"/>
          <w:u w:val="single"/>
        </w:rPr>
        <w:t xml:space="preserve">(ii) </w:t>
      </w:r>
      <w:r w:rsidR="0095633B" w:rsidRPr="00077737">
        <w:rPr>
          <w:color w:val="auto"/>
          <w:u w:val="single"/>
        </w:rPr>
        <w:t>C</w:t>
      </w:r>
      <w:r w:rsidRPr="00077737">
        <w:rPr>
          <w:color w:val="auto"/>
          <w:u w:val="single"/>
        </w:rPr>
        <w:t xml:space="preserve">osts to install </w:t>
      </w:r>
      <w:r w:rsidR="009501B7" w:rsidRPr="00077737">
        <w:rPr>
          <w:color w:val="auto"/>
          <w:u w:val="single"/>
        </w:rPr>
        <w:t>the</w:t>
      </w:r>
      <w:r w:rsidRPr="00077737">
        <w:rPr>
          <w:color w:val="auto"/>
          <w:u w:val="single"/>
        </w:rPr>
        <w:t xml:space="preserve"> inline water collection tank.</w:t>
      </w:r>
    </w:p>
    <w:p w14:paraId="755E7C60" w14:textId="534E5BE0" w:rsidR="000E292A" w:rsidRPr="00077737" w:rsidRDefault="000E292A" w:rsidP="005E1B38">
      <w:pPr>
        <w:pStyle w:val="SectionBody"/>
        <w:rPr>
          <w:color w:val="auto"/>
          <w:u w:val="single"/>
        </w:rPr>
      </w:pPr>
      <w:r w:rsidRPr="00077737">
        <w:rPr>
          <w:color w:val="auto"/>
          <w:u w:val="single"/>
        </w:rPr>
        <w:t>(</w:t>
      </w:r>
      <w:r w:rsidR="006F3874" w:rsidRPr="00077737">
        <w:rPr>
          <w:color w:val="auto"/>
          <w:u w:val="single"/>
        </w:rPr>
        <w:t>5</w:t>
      </w:r>
      <w:r w:rsidRPr="00077737">
        <w:rPr>
          <w:color w:val="auto"/>
          <w:u w:val="single"/>
        </w:rPr>
        <w:t xml:space="preserve">) "Water outage" means a continuous period during which the </w:t>
      </w:r>
      <w:r w:rsidR="000312EC" w:rsidRPr="00077737">
        <w:rPr>
          <w:color w:val="auto"/>
          <w:u w:val="single"/>
        </w:rPr>
        <w:t xml:space="preserve">peak amount of </w:t>
      </w:r>
      <w:r w:rsidRPr="00077737">
        <w:rPr>
          <w:color w:val="auto"/>
          <w:u w:val="single"/>
        </w:rPr>
        <w:t xml:space="preserve">water being provided to a </w:t>
      </w:r>
      <w:r w:rsidR="00E64090" w:rsidRPr="00077737">
        <w:rPr>
          <w:color w:val="auto"/>
          <w:u w:val="single"/>
        </w:rPr>
        <w:t>home</w:t>
      </w:r>
      <w:r w:rsidRPr="00077737">
        <w:rPr>
          <w:color w:val="auto"/>
          <w:u w:val="single"/>
        </w:rPr>
        <w:t xml:space="preserve"> is less than </w:t>
      </w:r>
      <w:r w:rsidR="00646E68" w:rsidRPr="00077737">
        <w:rPr>
          <w:color w:val="auto"/>
          <w:u w:val="single"/>
        </w:rPr>
        <w:t>5gpm</w:t>
      </w:r>
      <w:r w:rsidR="00E64090" w:rsidRPr="00077737">
        <w:rPr>
          <w:color w:val="auto"/>
          <w:u w:val="single"/>
        </w:rPr>
        <w:t xml:space="preserve"> due to no fault of the customer</w:t>
      </w:r>
      <w:r w:rsidR="00646E68" w:rsidRPr="00077737">
        <w:rPr>
          <w:color w:val="auto"/>
          <w:u w:val="single"/>
        </w:rPr>
        <w:t>.</w:t>
      </w:r>
      <w:r w:rsidR="00AF58BC" w:rsidRPr="00077737">
        <w:rPr>
          <w:color w:val="auto"/>
          <w:u w:val="single"/>
        </w:rPr>
        <w:t xml:space="preserve"> </w:t>
      </w:r>
      <w:r w:rsidR="00AF58BC" w:rsidRPr="00077737">
        <w:rPr>
          <w:i/>
          <w:iCs/>
          <w:color w:val="auto"/>
          <w:u w:val="single"/>
        </w:rPr>
        <w:t>Provided</w:t>
      </w:r>
      <w:r w:rsidR="00AF58BC" w:rsidRPr="00077737">
        <w:rPr>
          <w:color w:val="auto"/>
          <w:u w:val="single"/>
        </w:rPr>
        <w:t xml:space="preserve">, that intermittent periods during which the </w:t>
      </w:r>
      <w:r w:rsidR="000312EC" w:rsidRPr="00077737">
        <w:rPr>
          <w:color w:val="auto"/>
          <w:u w:val="single"/>
        </w:rPr>
        <w:t xml:space="preserve">peak amount of </w:t>
      </w:r>
      <w:r w:rsidR="00AF58BC" w:rsidRPr="00077737">
        <w:rPr>
          <w:color w:val="auto"/>
          <w:u w:val="single"/>
        </w:rPr>
        <w:t>water being supplied to a residence exceeds 5gpm during an otherwise continuous water outage may not be deemed as creating separate water outages.</w:t>
      </w:r>
    </w:p>
    <w:p w14:paraId="5FD1AB19" w14:textId="7101BBBF" w:rsidR="006C54F4" w:rsidRPr="00077737" w:rsidRDefault="006C54F4" w:rsidP="006C54F4">
      <w:pPr>
        <w:pStyle w:val="SectionBody"/>
        <w:rPr>
          <w:color w:val="auto"/>
          <w:u w:val="single"/>
        </w:rPr>
      </w:pPr>
      <w:r w:rsidRPr="00077737">
        <w:rPr>
          <w:color w:val="auto"/>
          <w:u w:val="single"/>
        </w:rPr>
        <w:t xml:space="preserve">(c) </w:t>
      </w:r>
      <w:r w:rsidR="00350755" w:rsidRPr="00077737">
        <w:rPr>
          <w:color w:val="auto"/>
          <w:u w:val="single"/>
        </w:rPr>
        <w:t>A utility company</w:t>
      </w:r>
      <w:r w:rsidRPr="00077737">
        <w:rPr>
          <w:color w:val="auto"/>
          <w:u w:val="single"/>
        </w:rPr>
        <w:t xml:space="preserve"> customer is entitled to a Continuity Credit if the customer :</w:t>
      </w:r>
    </w:p>
    <w:p w14:paraId="507CD039" w14:textId="798BE2C6" w:rsidR="006C54F4" w:rsidRPr="00077737" w:rsidRDefault="006C54F4" w:rsidP="006C54F4">
      <w:pPr>
        <w:pStyle w:val="SectionBody"/>
        <w:rPr>
          <w:color w:val="auto"/>
          <w:u w:val="single"/>
        </w:rPr>
      </w:pPr>
      <w:r w:rsidRPr="00077737">
        <w:rPr>
          <w:color w:val="auto"/>
          <w:u w:val="single"/>
        </w:rPr>
        <w:t xml:space="preserve">(1) </w:t>
      </w:r>
      <w:r w:rsidR="0095633B" w:rsidRPr="00077737">
        <w:rPr>
          <w:color w:val="auto"/>
          <w:u w:val="single"/>
        </w:rPr>
        <w:t>E</w:t>
      </w:r>
      <w:r w:rsidRPr="00077737">
        <w:rPr>
          <w:color w:val="auto"/>
          <w:u w:val="single"/>
        </w:rPr>
        <w:t xml:space="preserve">xperienced a qualifying outage; </w:t>
      </w:r>
    </w:p>
    <w:p w14:paraId="38849BF3" w14:textId="63E5AFCF" w:rsidR="006C54F4" w:rsidRPr="00077737" w:rsidRDefault="006C54F4" w:rsidP="006C54F4">
      <w:pPr>
        <w:pStyle w:val="SectionBody"/>
        <w:rPr>
          <w:color w:val="auto"/>
          <w:u w:val="single"/>
        </w:rPr>
      </w:pPr>
      <w:r w:rsidRPr="00077737">
        <w:rPr>
          <w:color w:val="auto"/>
          <w:u w:val="single"/>
        </w:rPr>
        <w:t xml:space="preserve">(2) </w:t>
      </w:r>
      <w:r w:rsidR="0095633B" w:rsidRPr="00077737">
        <w:rPr>
          <w:color w:val="auto"/>
          <w:u w:val="single"/>
        </w:rPr>
        <w:t>W</w:t>
      </w:r>
      <w:r w:rsidRPr="00077737">
        <w:rPr>
          <w:color w:val="auto"/>
          <w:u w:val="single"/>
        </w:rPr>
        <w:t xml:space="preserve">as a customer of the utility </w:t>
      </w:r>
      <w:r w:rsidR="00350755" w:rsidRPr="00077737">
        <w:rPr>
          <w:color w:val="auto"/>
          <w:u w:val="single"/>
        </w:rPr>
        <w:t xml:space="preserve">company </w:t>
      </w:r>
      <w:r w:rsidRPr="00077737">
        <w:rPr>
          <w:color w:val="auto"/>
          <w:u w:val="single"/>
        </w:rPr>
        <w:t xml:space="preserve">when the outage occurred; </w:t>
      </w:r>
    </w:p>
    <w:p w14:paraId="23134520" w14:textId="117E18CB" w:rsidR="00140F24" w:rsidRPr="00077737" w:rsidRDefault="006C54F4" w:rsidP="006C54F4">
      <w:pPr>
        <w:pStyle w:val="SectionBody"/>
        <w:rPr>
          <w:color w:val="auto"/>
          <w:u w:val="single"/>
        </w:rPr>
      </w:pPr>
      <w:r w:rsidRPr="00077737">
        <w:rPr>
          <w:color w:val="auto"/>
          <w:u w:val="single"/>
        </w:rPr>
        <w:t xml:space="preserve">(3) </w:t>
      </w:r>
      <w:r w:rsidR="0095633B" w:rsidRPr="00077737">
        <w:rPr>
          <w:color w:val="auto"/>
          <w:u w:val="single"/>
        </w:rPr>
        <w:t>M</w:t>
      </w:r>
      <w:r w:rsidRPr="00077737">
        <w:rPr>
          <w:color w:val="auto"/>
          <w:u w:val="single"/>
        </w:rPr>
        <w:t xml:space="preserve">ade a qualifying purchase within 60 days following the qualifying outage, </w:t>
      </w:r>
    </w:p>
    <w:p w14:paraId="5D9C11B6" w14:textId="40DF2114" w:rsidR="006C54F4" w:rsidRPr="00077737" w:rsidRDefault="00140F24" w:rsidP="006C54F4">
      <w:pPr>
        <w:pStyle w:val="SectionBody"/>
        <w:rPr>
          <w:color w:val="auto"/>
          <w:u w:val="single"/>
        </w:rPr>
      </w:pPr>
      <w:r w:rsidRPr="00077737">
        <w:rPr>
          <w:color w:val="auto"/>
          <w:u w:val="single"/>
        </w:rPr>
        <w:t xml:space="preserve">(4) </w:t>
      </w:r>
      <w:r w:rsidR="0095633B" w:rsidRPr="00077737">
        <w:rPr>
          <w:color w:val="auto"/>
          <w:u w:val="single"/>
        </w:rPr>
        <w:t>S</w:t>
      </w:r>
      <w:r w:rsidRPr="00077737">
        <w:rPr>
          <w:color w:val="auto"/>
          <w:u w:val="single"/>
        </w:rPr>
        <w:t xml:space="preserve">ubmitted an application for the Continuity Credit within 30 days following the qualifying purchase, including documentation to verify the qualifying purchase and a statement as to when the qualifying outage </w:t>
      </w:r>
      <w:r w:rsidR="006B628B" w:rsidRPr="00077737">
        <w:rPr>
          <w:color w:val="auto"/>
          <w:u w:val="single"/>
        </w:rPr>
        <w:t>occurred</w:t>
      </w:r>
      <w:r w:rsidRPr="00077737">
        <w:rPr>
          <w:color w:val="auto"/>
          <w:u w:val="single"/>
        </w:rPr>
        <w:t xml:space="preserve">; </w:t>
      </w:r>
      <w:r w:rsidR="006C54F4" w:rsidRPr="00077737">
        <w:rPr>
          <w:color w:val="auto"/>
          <w:u w:val="single"/>
        </w:rPr>
        <w:t xml:space="preserve">and </w:t>
      </w:r>
    </w:p>
    <w:p w14:paraId="54AA37CE" w14:textId="308F49EF" w:rsidR="003741F2" w:rsidRPr="00077737" w:rsidRDefault="006C54F4" w:rsidP="003741F2">
      <w:pPr>
        <w:pStyle w:val="SectionBody"/>
        <w:rPr>
          <w:color w:val="auto"/>
          <w:u w:val="single"/>
        </w:rPr>
      </w:pPr>
      <w:r w:rsidRPr="00077737">
        <w:rPr>
          <w:color w:val="auto"/>
          <w:u w:val="single"/>
        </w:rPr>
        <w:t>(</w:t>
      </w:r>
      <w:r w:rsidR="00140F24" w:rsidRPr="00077737">
        <w:rPr>
          <w:color w:val="auto"/>
          <w:u w:val="single"/>
        </w:rPr>
        <w:t>5</w:t>
      </w:r>
      <w:r w:rsidRPr="00077737">
        <w:rPr>
          <w:color w:val="auto"/>
          <w:u w:val="single"/>
        </w:rPr>
        <w:t>)</w:t>
      </w:r>
      <w:r w:rsidR="003741F2" w:rsidRPr="00077737">
        <w:rPr>
          <w:color w:val="auto"/>
          <w:u w:val="single"/>
        </w:rPr>
        <w:t xml:space="preserve"> </w:t>
      </w:r>
      <w:r w:rsidR="0095633B" w:rsidRPr="00077737">
        <w:rPr>
          <w:color w:val="auto"/>
          <w:u w:val="single"/>
        </w:rPr>
        <w:t>H</w:t>
      </w:r>
      <w:r w:rsidR="003741F2" w:rsidRPr="00077737">
        <w:rPr>
          <w:color w:val="auto"/>
          <w:u w:val="single"/>
        </w:rPr>
        <w:t xml:space="preserve">as not received a Continuity Credit from the utility company within the ten years preceding the qualifying outage. </w:t>
      </w:r>
    </w:p>
    <w:p w14:paraId="46041687" w14:textId="251384E5" w:rsidR="006C54F4" w:rsidRPr="00077737" w:rsidRDefault="00140F24" w:rsidP="00101B5F">
      <w:pPr>
        <w:pStyle w:val="SectionBody"/>
        <w:rPr>
          <w:color w:val="auto"/>
          <w:u w:val="single"/>
        </w:rPr>
      </w:pPr>
      <w:r w:rsidRPr="00077737">
        <w:rPr>
          <w:color w:val="auto"/>
          <w:u w:val="single"/>
        </w:rPr>
        <w:t>(d) Within 30 days following receipt of an application for a Continuity Credit, the utility company shall</w:t>
      </w:r>
      <w:r w:rsidR="00101B5F" w:rsidRPr="00077737">
        <w:rPr>
          <w:color w:val="auto"/>
          <w:u w:val="single"/>
        </w:rPr>
        <w:t xml:space="preserve"> either</w:t>
      </w:r>
      <w:r w:rsidRPr="00077737">
        <w:rPr>
          <w:color w:val="auto"/>
          <w:u w:val="single"/>
        </w:rPr>
        <w:t>:</w:t>
      </w:r>
    </w:p>
    <w:p w14:paraId="08EDD781" w14:textId="28E96D5D" w:rsidR="00140F24" w:rsidRPr="00077737" w:rsidRDefault="00140F24" w:rsidP="006C54F4">
      <w:pPr>
        <w:pStyle w:val="SectionBody"/>
        <w:rPr>
          <w:color w:val="auto"/>
          <w:u w:val="single"/>
        </w:rPr>
      </w:pPr>
      <w:r w:rsidRPr="00077737">
        <w:rPr>
          <w:color w:val="auto"/>
          <w:u w:val="single"/>
        </w:rPr>
        <w:t xml:space="preserve">(1) </w:t>
      </w:r>
      <w:r w:rsidR="0095633B" w:rsidRPr="00077737">
        <w:rPr>
          <w:color w:val="auto"/>
          <w:u w:val="single"/>
        </w:rPr>
        <w:t>N</w:t>
      </w:r>
      <w:r w:rsidRPr="00077737">
        <w:rPr>
          <w:color w:val="auto"/>
          <w:u w:val="single"/>
        </w:rPr>
        <w:t>otify the customer that his or her application was approved;</w:t>
      </w:r>
      <w:r w:rsidR="00101B5F" w:rsidRPr="00077737">
        <w:rPr>
          <w:color w:val="auto"/>
          <w:u w:val="single"/>
        </w:rPr>
        <w:t xml:space="preserve"> or</w:t>
      </w:r>
    </w:p>
    <w:p w14:paraId="644420FF" w14:textId="7A92C4FA" w:rsidR="00101B5F" w:rsidRPr="00077737" w:rsidRDefault="00101B5F" w:rsidP="006C54F4">
      <w:pPr>
        <w:pStyle w:val="SectionBody"/>
        <w:rPr>
          <w:color w:val="auto"/>
          <w:u w:val="single"/>
        </w:rPr>
      </w:pPr>
      <w:r w:rsidRPr="00077737">
        <w:rPr>
          <w:color w:val="auto"/>
          <w:u w:val="single"/>
        </w:rPr>
        <w:lastRenderedPageBreak/>
        <w:t xml:space="preserve">(2) </w:t>
      </w:r>
      <w:r w:rsidR="0095633B" w:rsidRPr="00077737">
        <w:rPr>
          <w:color w:val="auto"/>
          <w:u w:val="single"/>
        </w:rPr>
        <w:t>N</w:t>
      </w:r>
      <w:r w:rsidRPr="00077737">
        <w:rPr>
          <w:color w:val="auto"/>
          <w:u w:val="single"/>
        </w:rPr>
        <w:t xml:space="preserve">otify both the customer and the commission that the customer's application was denied, together with an explanation as to why the application was denied. </w:t>
      </w:r>
      <w:r w:rsidRPr="00077737">
        <w:rPr>
          <w:i/>
          <w:iCs/>
          <w:color w:val="auto"/>
          <w:u w:val="single"/>
        </w:rPr>
        <w:t>Provided</w:t>
      </w:r>
      <w:r w:rsidRPr="00077737">
        <w:rPr>
          <w:color w:val="auto"/>
          <w:u w:val="single"/>
        </w:rPr>
        <w:t xml:space="preserve">, That the utility company may only deny an application if the customer fails to satisfy one of the conditions set forth in subsection (c), in which case the customer shall be afforded an opportunity to correct his or her application. </w:t>
      </w:r>
    </w:p>
    <w:p w14:paraId="5048AF78" w14:textId="20D30B12" w:rsidR="00101B5F" w:rsidRPr="00077737" w:rsidRDefault="00101B5F" w:rsidP="006C54F4">
      <w:pPr>
        <w:pStyle w:val="SectionBody"/>
        <w:rPr>
          <w:color w:val="auto"/>
          <w:u w:val="single"/>
        </w:rPr>
      </w:pPr>
      <w:r w:rsidRPr="00077737">
        <w:rPr>
          <w:color w:val="auto"/>
          <w:u w:val="single"/>
        </w:rPr>
        <w:t>(e) An approved Continuity Credit shall:</w:t>
      </w:r>
    </w:p>
    <w:p w14:paraId="5DE0DA75" w14:textId="1DBC417E" w:rsidR="00101B5F" w:rsidRPr="00077737" w:rsidRDefault="006C54F4" w:rsidP="006C54F4">
      <w:pPr>
        <w:pStyle w:val="SectionBody"/>
        <w:rPr>
          <w:color w:val="auto"/>
          <w:u w:val="single"/>
        </w:rPr>
      </w:pPr>
      <w:r w:rsidRPr="00077737">
        <w:rPr>
          <w:color w:val="auto"/>
          <w:u w:val="single"/>
        </w:rPr>
        <w:t xml:space="preserve">(1) </w:t>
      </w:r>
      <w:r w:rsidR="0095633B" w:rsidRPr="00077737">
        <w:rPr>
          <w:color w:val="auto"/>
          <w:u w:val="single"/>
        </w:rPr>
        <w:t>B</w:t>
      </w:r>
      <w:r w:rsidR="00101B5F" w:rsidRPr="00077737">
        <w:rPr>
          <w:color w:val="auto"/>
          <w:u w:val="single"/>
        </w:rPr>
        <w:t>e equal to 50% of the qualifying purchase;</w:t>
      </w:r>
    </w:p>
    <w:p w14:paraId="0A4692FC" w14:textId="41DFDF67" w:rsidR="00101B5F" w:rsidRPr="00077737" w:rsidRDefault="00101B5F" w:rsidP="006C54F4">
      <w:pPr>
        <w:pStyle w:val="SectionBody"/>
        <w:rPr>
          <w:color w:val="auto"/>
          <w:u w:val="single"/>
        </w:rPr>
      </w:pPr>
      <w:r w:rsidRPr="00077737">
        <w:rPr>
          <w:color w:val="auto"/>
          <w:u w:val="single"/>
        </w:rPr>
        <w:t xml:space="preserve">(2) </w:t>
      </w:r>
      <w:r w:rsidR="0095633B" w:rsidRPr="00077737">
        <w:rPr>
          <w:color w:val="auto"/>
          <w:u w:val="single"/>
        </w:rPr>
        <w:t>N</w:t>
      </w:r>
      <w:r w:rsidRPr="00077737">
        <w:rPr>
          <w:color w:val="auto"/>
          <w:u w:val="single"/>
        </w:rPr>
        <w:t xml:space="preserve">ot exceed $2,500; </w:t>
      </w:r>
    </w:p>
    <w:p w14:paraId="62F689D3" w14:textId="064DEE12" w:rsidR="00101B5F" w:rsidRPr="00077737" w:rsidRDefault="00101B5F" w:rsidP="006C54F4">
      <w:pPr>
        <w:pStyle w:val="SectionBody"/>
        <w:rPr>
          <w:color w:val="auto"/>
          <w:u w:val="single"/>
        </w:rPr>
      </w:pPr>
      <w:r w:rsidRPr="00077737">
        <w:rPr>
          <w:color w:val="auto"/>
          <w:u w:val="single"/>
        </w:rPr>
        <w:t xml:space="preserve">(3) </w:t>
      </w:r>
      <w:r w:rsidR="0095633B" w:rsidRPr="00077737">
        <w:rPr>
          <w:color w:val="auto"/>
          <w:u w:val="single"/>
        </w:rPr>
        <w:t>B</w:t>
      </w:r>
      <w:r w:rsidRPr="00077737">
        <w:rPr>
          <w:color w:val="auto"/>
          <w:u w:val="single"/>
        </w:rPr>
        <w:t>e amortized over a 24-month period and applied monthly against every successive payment; and</w:t>
      </w:r>
    </w:p>
    <w:p w14:paraId="25DB3285" w14:textId="4456477E" w:rsidR="006C54F4" w:rsidRPr="00077737" w:rsidRDefault="00101B5F" w:rsidP="006C54F4">
      <w:pPr>
        <w:pStyle w:val="SectionBody"/>
        <w:rPr>
          <w:color w:val="auto"/>
          <w:u w:val="single"/>
        </w:rPr>
      </w:pPr>
      <w:r w:rsidRPr="00077737">
        <w:rPr>
          <w:color w:val="auto"/>
          <w:u w:val="single"/>
        </w:rPr>
        <w:t xml:space="preserve">(4) </w:t>
      </w:r>
      <w:r w:rsidR="0095633B" w:rsidRPr="00077737">
        <w:rPr>
          <w:color w:val="auto"/>
          <w:u w:val="single"/>
        </w:rPr>
        <w:t>B</w:t>
      </w:r>
      <w:r w:rsidR="006C54F4" w:rsidRPr="00077737">
        <w:rPr>
          <w:color w:val="auto"/>
          <w:u w:val="single"/>
        </w:rPr>
        <w:t>egin on the first calendar month following the date on which the application was approved</w:t>
      </w:r>
      <w:r w:rsidRPr="00077737">
        <w:rPr>
          <w:color w:val="auto"/>
          <w:u w:val="single"/>
        </w:rPr>
        <w:t>.</w:t>
      </w:r>
    </w:p>
    <w:p w14:paraId="0D002412" w14:textId="6D530765" w:rsidR="00396C53" w:rsidRPr="00077737" w:rsidRDefault="00101B5F" w:rsidP="00396C53">
      <w:pPr>
        <w:pStyle w:val="SectionBody"/>
        <w:rPr>
          <w:color w:val="auto"/>
          <w:u w:val="single"/>
        </w:rPr>
      </w:pPr>
      <w:r w:rsidRPr="00077737">
        <w:rPr>
          <w:color w:val="auto"/>
          <w:u w:val="single"/>
        </w:rPr>
        <w:t>(</w:t>
      </w:r>
      <w:r w:rsidR="006F3874" w:rsidRPr="00077737">
        <w:rPr>
          <w:color w:val="auto"/>
          <w:u w:val="single"/>
        </w:rPr>
        <w:t>f</w:t>
      </w:r>
      <w:r w:rsidR="00396C53" w:rsidRPr="00077737">
        <w:rPr>
          <w:color w:val="auto"/>
          <w:u w:val="single"/>
        </w:rPr>
        <w:t>) No utility</w:t>
      </w:r>
      <w:r w:rsidR="00350755" w:rsidRPr="00077737">
        <w:rPr>
          <w:color w:val="auto"/>
          <w:u w:val="single"/>
        </w:rPr>
        <w:t xml:space="preserve"> company</w:t>
      </w:r>
      <w:r w:rsidR="00396C53" w:rsidRPr="00077737">
        <w:rPr>
          <w:color w:val="auto"/>
          <w:u w:val="single"/>
        </w:rPr>
        <w:t xml:space="preserve"> </w:t>
      </w:r>
      <w:r w:rsidR="00B4026F" w:rsidRPr="00077737">
        <w:rPr>
          <w:color w:val="auto"/>
          <w:u w:val="single"/>
        </w:rPr>
        <w:t xml:space="preserve">may use the requirements set forth in this section as a justification to raise </w:t>
      </w:r>
      <w:r w:rsidR="00023BC3" w:rsidRPr="00077737">
        <w:rPr>
          <w:color w:val="auto"/>
          <w:u w:val="single"/>
        </w:rPr>
        <w:t xml:space="preserve">its </w:t>
      </w:r>
      <w:r w:rsidR="00B4026F" w:rsidRPr="00077737">
        <w:rPr>
          <w:color w:val="auto"/>
          <w:u w:val="single"/>
        </w:rPr>
        <w:t xml:space="preserve">rates. </w:t>
      </w:r>
    </w:p>
    <w:p w14:paraId="17A515BA" w14:textId="357591C6" w:rsidR="00681047" w:rsidRPr="00077737" w:rsidRDefault="00101B5F" w:rsidP="00396C53">
      <w:pPr>
        <w:pStyle w:val="SectionBody"/>
        <w:rPr>
          <w:color w:val="auto"/>
          <w:u w:val="single"/>
        </w:rPr>
      </w:pPr>
      <w:r w:rsidRPr="00077737">
        <w:rPr>
          <w:color w:val="auto"/>
          <w:u w:val="single"/>
        </w:rPr>
        <w:t>(</w:t>
      </w:r>
      <w:r w:rsidR="006F3874" w:rsidRPr="00077737">
        <w:rPr>
          <w:color w:val="auto"/>
          <w:u w:val="single"/>
        </w:rPr>
        <w:t>g</w:t>
      </w:r>
      <w:r w:rsidRPr="00077737">
        <w:rPr>
          <w:color w:val="auto"/>
          <w:u w:val="single"/>
        </w:rPr>
        <w:t xml:space="preserve">) The commission shall promulgate rules in accordance with §29A-1-1 </w:t>
      </w:r>
      <w:r w:rsidRPr="00077737">
        <w:rPr>
          <w:i/>
          <w:iCs/>
          <w:color w:val="auto"/>
          <w:u w:val="single"/>
        </w:rPr>
        <w:t>et seq</w:t>
      </w:r>
      <w:r w:rsidRPr="00077737">
        <w:rPr>
          <w:color w:val="auto"/>
          <w:u w:val="single"/>
        </w:rPr>
        <w:t xml:space="preserve">. of this </w:t>
      </w:r>
      <w:r w:rsidR="00077737">
        <w:rPr>
          <w:color w:val="auto"/>
          <w:u w:val="single"/>
        </w:rPr>
        <w:t>c</w:t>
      </w:r>
      <w:r w:rsidRPr="00077737">
        <w:rPr>
          <w:color w:val="auto"/>
          <w:u w:val="single"/>
        </w:rPr>
        <w:t xml:space="preserve">ode and develop a Continuity Credit application form to implement </w:t>
      </w:r>
      <w:r w:rsidR="00681047" w:rsidRPr="00077737">
        <w:rPr>
          <w:color w:val="auto"/>
          <w:u w:val="single"/>
        </w:rPr>
        <w:t xml:space="preserve">and make effective the program established by this section. </w:t>
      </w:r>
    </w:p>
    <w:p w14:paraId="6058FED4" w14:textId="77777777" w:rsidR="00C33014" w:rsidRDefault="00C33014" w:rsidP="00CC1F3B">
      <w:pPr>
        <w:pStyle w:val="Note"/>
      </w:pPr>
    </w:p>
    <w:p w14:paraId="5134F424" w14:textId="60D3AE88" w:rsidR="006865E9" w:rsidRDefault="00CF1DCA" w:rsidP="00CC1F3B">
      <w:pPr>
        <w:pStyle w:val="Note"/>
      </w:pPr>
      <w:r>
        <w:t>NOTE: The</w:t>
      </w:r>
      <w:r w:rsidR="006865E9">
        <w:t xml:space="preserve"> purpose of this bill is to </w:t>
      </w:r>
      <w:r w:rsidR="003818D7">
        <w:t>require any public or private entity that owns, leases, or oversees a water supply or electrical supply utility to implement a Utility Continuity Rate Credit Program. The bill sets forth definitions. The bill sets forth the circumstances under which a utility customer is entitled to a continuity credit. The bill sets forth the circumstances in which a utility provider may deny or must approve of a continuity credit. The bill determines the maximum amounts and manner in which a continuity credit shall be applied to a customer's account. Finally, the bill requires municipalities, counties, and the Public Service Commission to adopt rules and policies.</w:t>
      </w:r>
    </w:p>
    <w:p w14:paraId="7786DCD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533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05423" w14:textId="77777777" w:rsidR="005B54AB" w:rsidRPr="00B844FE" w:rsidRDefault="005B54AB" w:rsidP="00B844FE">
      <w:r>
        <w:separator/>
      </w:r>
    </w:p>
  </w:endnote>
  <w:endnote w:type="continuationSeparator" w:id="0">
    <w:p w14:paraId="7300BF3C" w14:textId="77777777" w:rsidR="005B54AB" w:rsidRPr="00B844FE" w:rsidRDefault="005B54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6C19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0909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13362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14CB2" w14:textId="77777777" w:rsidR="005B54AB" w:rsidRPr="00B844FE" w:rsidRDefault="005B54AB" w:rsidP="00B844FE">
      <w:r>
        <w:separator/>
      </w:r>
    </w:p>
  </w:footnote>
  <w:footnote w:type="continuationSeparator" w:id="0">
    <w:p w14:paraId="1F398C20" w14:textId="77777777" w:rsidR="005B54AB" w:rsidRPr="00B844FE" w:rsidRDefault="005B54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2A86" w14:textId="77777777" w:rsidR="002A0269" w:rsidRPr="00B844FE" w:rsidRDefault="008737CB">
    <w:pPr>
      <w:pStyle w:val="Header"/>
    </w:pPr>
    <w:sdt>
      <w:sdtPr>
        <w:id w:val="-684364211"/>
        <w:placeholder>
          <w:docPart w:val="C82BA66717884C26AC446BDE7B05128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82BA66717884C26AC446BDE7B05128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8D47" w14:textId="2C1745B9" w:rsidR="00C33014" w:rsidRPr="00C33014" w:rsidRDefault="00AE48A0" w:rsidP="000573A9">
    <w:pPr>
      <w:pStyle w:val="HeaderStyle"/>
    </w:pPr>
    <w:r>
      <w:t>I</w:t>
    </w:r>
    <w:r w:rsidR="001A66B7">
      <w:t xml:space="preserve">ntr </w:t>
    </w:r>
    <w:sdt>
      <w:sdtPr>
        <w:tag w:val="BNumWH"/>
        <w:id w:val="138549797"/>
        <w:showingPlcHdr/>
        <w:text/>
      </w:sdtPr>
      <w:sdtEndPr/>
      <w:sdtContent/>
    </w:sdt>
    <w:r w:rsidR="003818D7">
      <w:t>SB</w:t>
    </w:r>
    <w:r w:rsidR="007A5259">
      <w:t xml:space="preserve"> </w:t>
    </w:r>
    <w:r w:rsidR="0035234F">
      <w:t>605</w:t>
    </w:r>
    <w:r w:rsidR="00C33014" w:rsidRPr="002A0269">
      <w:ptab w:relativeTo="margin" w:alignment="center" w:leader="none"/>
    </w:r>
    <w:r w:rsidR="00C33014">
      <w:tab/>
    </w:r>
    <w:sdt>
      <w:sdtPr>
        <w:alias w:val="CBD Number"/>
        <w:tag w:val="CBD Number"/>
        <w:id w:val="1176923086"/>
        <w:lock w:val="sdtLocked"/>
        <w:text/>
      </w:sdtPr>
      <w:sdtEndPr/>
      <w:sdtContent>
        <w:r w:rsidR="003818D7">
          <w:t>2025R3247</w:t>
        </w:r>
      </w:sdtContent>
    </w:sdt>
  </w:p>
  <w:p w14:paraId="419F860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A378" w14:textId="0E043C3A" w:rsidR="002A0269" w:rsidRPr="002A0269" w:rsidRDefault="008737C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818D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83"/>
    <w:rsid w:val="0000526A"/>
    <w:rsid w:val="00023BC3"/>
    <w:rsid w:val="000312EC"/>
    <w:rsid w:val="00034781"/>
    <w:rsid w:val="0005135A"/>
    <w:rsid w:val="000573A9"/>
    <w:rsid w:val="0007683E"/>
    <w:rsid w:val="00077737"/>
    <w:rsid w:val="00085D22"/>
    <w:rsid w:val="000C5C77"/>
    <w:rsid w:val="000E292A"/>
    <w:rsid w:val="000E3912"/>
    <w:rsid w:val="0010070F"/>
    <w:rsid w:val="00101B5F"/>
    <w:rsid w:val="001143CA"/>
    <w:rsid w:val="001341F4"/>
    <w:rsid w:val="00140F24"/>
    <w:rsid w:val="0015112E"/>
    <w:rsid w:val="00153500"/>
    <w:rsid w:val="001552E7"/>
    <w:rsid w:val="001566B4"/>
    <w:rsid w:val="001A66B7"/>
    <w:rsid w:val="001C279E"/>
    <w:rsid w:val="001D459E"/>
    <w:rsid w:val="001E4F2D"/>
    <w:rsid w:val="001E6371"/>
    <w:rsid w:val="00220DF3"/>
    <w:rsid w:val="00226CF8"/>
    <w:rsid w:val="0027011C"/>
    <w:rsid w:val="00274200"/>
    <w:rsid w:val="00275740"/>
    <w:rsid w:val="00290B2A"/>
    <w:rsid w:val="00294F8F"/>
    <w:rsid w:val="002A0269"/>
    <w:rsid w:val="002A5C8C"/>
    <w:rsid w:val="002B2A36"/>
    <w:rsid w:val="002F45E3"/>
    <w:rsid w:val="00303684"/>
    <w:rsid w:val="003143F5"/>
    <w:rsid w:val="00314854"/>
    <w:rsid w:val="00350755"/>
    <w:rsid w:val="0035234F"/>
    <w:rsid w:val="003741F2"/>
    <w:rsid w:val="003818D7"/>
    <w:rsid w:val="00394191"/>
    <w:rsid w:val="00396C53"/>
    <w:rsid w:val="003C51CD"/>
    <w:rsid w:val="003D7B57"/>
    <w:rsid w:val="003E34B4"/>
    <w:rsid w:val="004368E0"/>
    <w:rsid w:val="00476E9B"/>
    <w:rsid w:val="00490679"/>
    <w:rsid w:val="004C13DD"/>
    <w:rsid w:val="004D2CC5"/>
    <w:rsid w:val="004E3441"/>
    <w:rsid w:val="00500579"/>
    <w:rsid w:val="005533D2"/>
    <w:rsid w:val="0057063D"/>
    <w:rsid w:val="00575F35"/>
    <w:rsid w:val="005A467A"/>
    <w:rsid w:val="005A5366"/>
    <w:rsid w:val="005B54AB"/>
    <w:rsid w:val="005D7E17"/>
    <w:rsid w:val="005E1B38"/>
    <w:rsid w:val="005F33DD"/>
    <w:rsid w:val="006210B7"/>
    <w:rsid w:val="00626A83"/>
    <w:rsid w:val="00633728"/>
    <w:rsid w:val="006369EB"/>
    <w:rsid w:val="00637E73"/>
    <w:rsid w:val="00641898"/>
    <w:rsid w:val="00646E68"/>
    <w:rsid w:val="00681047"/>
    <w:rsid w:val="006865E9"/>
    <w:rsid w:val="00691F3E"/>
    <w:rsid w:val="00694BFB"/>
    <w:rsid w:val="006A106B"/>
    <w:rsid w:val="006B628B"/>
    <w:rsid w:val="006C523D"/>
    <w:rsid w:val="006C54F4"/>
    <w:rsid w:val="006D4036"/>
    <w:rsid w:val="006F3874"/>
    <w:rsid w:val="00751FA1"/>
    <w:rsid w:val="00790A56"/>
    <w:rsid w:val="007A5259"/>
    <w:rsid w:val="007A7081"/>
    <w:rsid w:val="007F1CF5"/>
    <w:rsid w:val="007F29DD"/>
    <w:rsid w:val="007F6D59"/>
    <w:rsid w:val="00834EDE"/>
    <w:rsid w:val="008736AA"/>
    <w:rsid w:val="008737CB"/>
    <w:rsid w:val="008D275D"/>
    <w:rsid w:val="009501B7"/>
    <w:rsid w:val="0095633B"/>
    <w:rsid w:val="00973EF9"/>
    <w:rsid w:val="00980327"/>
    <w:rsid w:val="00986478"/>
    <w:rsid w:val="009A0709"/>
    <w:rsid w:val="009B5557"/>
    <w:rsid w:val="009B7358"/>
    <w:rsid w:val="009F1067"/>
    <w:rsid w:val="00A31E01"/>
    <w:rsid w:val="00A35D7F"/>
    <w:rsid w:val="00A362C6"/>
    <w:rsid w:val="00A527AD"/>
    <w:rsid w:val="00A718CF"/>
    <w:rsid w:val="00A86A15"/>
    <w:rsid w:val="00AB0024"/>
    <w:rsid w:val="00AE48A0"/>
    <w:rsid w:val="00AE61BE"/>
    <w:rsid w:val="00AF58BC"/>
    <w:rsid w:val="00B16F25"/>
    <w:rsid w:val="00B24422"/>
    <w:rsid w:val="00B4026F"/>
    <w:rsid w:val="00B51747"/>
    <w:rsid w:val="00B619A3"/>
    <w:rsid w:val="00B66B81"/>
    <w:rsid w:val="00B80C20"/>
    <w:rsid w:val="00B844FE"/>
    <w:rsid w:val="00B86B4F"/>
    <w:rsid w:val="00B96FFB"/>
    <w:rsid w:val="00BA1F84"/>
    <w:rsid w:val="00BC562B"/>
    <w:rsid w:val="00C158FA"/>
    <w:rsid w:val="00C2485A"/>
    <w:rsid w:val="00C32FED"/>
    <w:rsid w:val="00C33014"/>
    <w:rsid w:val="00C33434"/>
    <w:rsid w:val="00C34869"/>
    <w:rsid w:val="00C42EB6"/>
    <w:rsid w:val="00C459ED"/>
    <w:rsid w:val="00C462BE"/>
    <w:rsid w:val="00C85096"/>
    <w:rsid w:val="00C8603A"/>
    <w:rsid w:val="00CB20EF"/>
    <w:rsid w:val="00CB6CFF"/>
    <w:rsid w:val="00CC1F3B"/>
    <w:rsid w:val="00CD12CB"/>
    <w:rsid w:val="00CD36CF"/>
    <w:rsid w:val="00CF1DCA"/>
    <w:rsid w:val="00D37B3D"/>
    <w:rsid w:val="00D579FC"/>
    <w:rsid w:val="00D81C16"/>
    <w:rsid w:val="00D915B7"/>
    <w:rsid w:val="00DA57EF"/>
    <w:rsid w:val="00DC2983"/>
    <w:rsid w:val="00DE526B"/>
    <w:rsid w:val="00DF199D"/>
    <w:rsid w:val="00DF7396"/>
    <w:rsid w:val="00E01542"/>
    <w:rsid w:val="00E171A9"/>
    <w:rsid w:val="00E365F1"/>
    <w:rsid w:val="00E62F48"/>
    <w:rsid w:val="00E64090"/>
    <w:rsid w:val="00E733FE"/>
    <w:rsid w:val="00E745A1"/>
    <w:rsid w:val="00E831B3"/>
    <w:rsid w:val="00E95FBC"/>
    <w:rsid w:val="00EE70CB"/>
    <w:rsid w:val="00F41CA2"/>
    <w:rsid w:val="00F443C0"/>
    <w:rsid w:val="00F62EFB"/>
    <w:rsid w:val="00F641D1"/>
    <w:rsid w:val="00F832AB"/>
    <w:rsid w:val="00F84963"/>
    <w:rsid w:val="00F93959"/>
    <w:rsid w:val="00F939A4"/>
    <w:rsid w:val="00F96B7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F64A8"/>
  <w15:chartTrackingRefBased/>
  <w15:docId w15:val="{43AC7910-46BA-4978-8EAC-96A44490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2F4AF1EE9E4CF4B1ACD495753B2B3A"/>
        <w:category>
          <w:name w:val="General"/>
          <w:gallery w:val="placeholder"/>
        </w:category>
        <w:types>
          <w:type w:val="bbPlcHdr"/>
        </w:types>
        <w:behaviors>
          <w:behavior w:val="content"/>
        </w:behaviors>
        <w:guid w:val="{989B5040-1976-41CC-9EFF-6FF77F4FCDE0}"/>
      </w:docPartPr>
      <w:docPartBody>
        <w:p w:rsidR="0088324F" w:rsidRDefault="0088324F">
          <w:pPr>
            <w:pStyle w:val="7C2F4AF1EE9E4CF4B1ACD495753B2B3A"/>
          </w:pPr>
          <w:r w:rsidRPr="00B844FE">
            <w:t>Prefix Text</w:t>
          </w:r>
        </w:p>
      </w:docPartBody>
    </w:docPart>
    <w:docPart>
      <w:docPartPr>
        <w:name w:val="C82BA66717884C26AC446BDE7B05128D"/>
        <w:category>
          <w:name w:val="General"/>
          <w:gallery w:val="placeholder"/>
        </w:category>
        <w:types>
          <w:type w:val="bbPlcHdr"/>
        </w:types>
        <w:behaviors>
          <w:behavior w:val="content"/>
        </w:behaviors>
        <w:guid w:val="{B1891DD9-814B-4D97-86A4-C12C2B487926}"/>
      </w:docPartPr>
      <w:docPartBody>
        <w:p w:rsidR="0088324F" w:rsidRDefault="0088324F">
          <w:pPr>
            <w:pStyle w:val="C82BA66717884C26AC446BDE7B05128D"/>
          </w:pPr>
          <w:r w:rsidRPr="00B844FE">
            <w:t>[Type here]</w:t>
          </w:r>
        </w:p>
      </w:docPartBody>
    </w:docPart>
    <w:docPart>
      <w:docPartPr>
        <w:name w:val="EA494947F9FD426AB0871499389792A9"/>
        <w:category>
          <w:name w:val="General"/>
          <w:gallery w:val="placeholder"/>
        </w:category>
        <w:types>
          <w:type w:val="bbPlcHdr"/>
        </w:types>
        <w:behaviors>
          <w:behavior w:val="content"/>
        </w:behaviors>
        <w:guid w:val="{39477578-337A-42AA-B04E-17B057D0E5EC}"/>
      </w:docPartPr>
      <w:docPartBody>
        <w:p w:rsidR="0088324F" w:rsidRDefault="0088324F">
          <w:pPr>
            <w:pStyle w:val="EA494947F9FD426AB0871499389792A9"/>
          </w:pPr>
          <w:r w:rsidRPr="00B844FE">
            <w:t>Number</w:t>
          </w:r>
        </w:p>
      </w:docPartBody>
    </w:docPart>
    <w:docPart>
      <w:docPartPr>
        <w:name w:val="00D4A6A99C0D437690AEB32072D02B85"/>
        <w:category>
          <w:name w:val="General"/>
          <w:gallery w:val="placeholder"/>
        </w:category>
        <w:types>
          <w:type w:val="bbPlcHdr"/>
        </w:types>
        <w:behaviors>
          <w:behavior w:val="content"/>
        </w:behaviors>
        <w:guid w:val="{83D68EC2-B944-4652-AE8F-078097D6394C}"/>
      </w:docPartPr>
      <w:docPartBody>
        <w:p w:rsidR="0088324F" w:rsidRDefault="0088324F">
          <w:pPr>
            <w:pStyle w:val="00D4A6A99C0D437690AEB32072D02B85"/>
          </w:pPr>
          <w:r w:rsidRPr="00B844FE">
            <w:t>Enter Sponsors Here</w:t>
          </w:r>
        </w:p>
      </w:docPartBody>
    </w:docPart>
    <w:docPart>
      <w:docPartPr>
        <w:name w:val="FD91B948E560485D9AEB7198A9A881DF"/>
        <w:category>
          <w:name w:val="General"/>
          <w:gallery w:val="placeholder"/>
        </w:category>
        <w:types>
          <w:type w:val="bbPlcHdr"/>
        </w:types>
        <w:behaviors>
          <w:behavior w:val="content"/>
        </w:behaviors>
        <w:guid w:val="{6F6AB37F-ED3F-4D08-8449-F5AFE3B69337}"/>
      </w:docPartPr>
      <w:docPartBody>
        <w:p w:rsidR="0088324F" w:rsidRDefault="0088324F">
          <w:pPr>
            <w:pStyle w:val="FD91B948E560485D9AEB7198A9A881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4F"/>
    <w:rsid w:val="00153500"/>
    <w:rsid w:val="00220DF3"/>
    <w:rsid w:val="00226CF8"/>
    <w:rsid w:val="002A5C8C"/>
    <w:rsid w:val="003E34B4"/>
    <w:rsid w:val="00633728"/>
    <w:rsid w:val="0088324F"/>
    <w:rsid w:val="00A362C6"/>
    <w:rsid w:val="00F84963"/>
    <w:rsid w:val="00F93959"/>
    <w:rsid w:val="00F96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2F4AF1EE9E4CF4B1ACD495753B2B3A">
    <w:name w:val="7C2F4AF1EE9E4CF4B1ACD495753B2B3A"/>
  </w:style>
  <w:style w:type="paragraph" w:customStyle="1" w:styleId="C82BA66717884C26AC446BDE7B05128D">
    <w:name w:val="C82BA66717884C26AC446BDE7B05128D"/>
  </w:style>
  <w:style w:type="paragraph" w:customStyle="1" w:styleId="EA494947F9FD426AB0871499389792A9">
    <w:name w:val="EA494947F9FD426AB0871499389792A9"/>
  </w:style>
  <w:style w:type="paragraph" w:customStyle="1" w:styleId="00D4A6A99C0D437690AEB32072D02B85">
    <w:name w:val="00D4A6A99C0D437690AEB32072D02B85"/>
  </w:style>
  <w:style w:type="character" w:styleId="PlaceholderText">
    <w:name w:val="Placeholder Text"/>
    <w:basedOn w:val="DefaultParagraphFont"/>
    <w:uiPriority w:val="99"/>
    <w:semiHidden/>
    <w:rPr>
      <w:color w:val="808080"/>
    </w:rPr>
  </w:style>
  <w:style w:type="paragraph" w:customStyle="1" w:styleId="FD91B948E560485D9AEB7198A9A881DF">
    <w:name w:val="FD91B948E560485D9AEB7198A9A88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31</TotalTime>
  <Pages>9</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10</cp:revision>
  <dcterms:created xsi:type="dcterms:W3CDTF">2025-02-14T15:27:00Z</dcterms:created>
  <dcterms:modified xsi:type="dcterms:W3CDTF">2025-03-17T19:08:00Z</dcterms:modified>
</cp:coreProperties>
</file>